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53402A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/>
        </w:rPr>
      </w:pPr>
      <w:r>
        <w:rPr>
          <w:rFonts w:hint="eastAsia"/>
          <w:sz w:val="44"/>
          <w:szCs w:val="44"/>
        </w:rPr>
        <w:t>软件项目管理案例实践任务书</w:t>
      </w:r>
    </w:p>
    <w:p w14:paraId="435FD5FF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一、案例说明</w:t>
      </w:r>
    </w:p>
    <w:p w14:paraId="35722A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1、案例名称：</w:t>
      </w:r>
    </w:p>
    <w:p w14:paraId="566555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基于SSM框架的二手教材交易平台的设计与实现</w:t>
      </w:r>
    </w:p>
    <w:p w14:paraId="6725DDD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</w:t>
      </w:r>
      <w:r>
        <w:rPr>
          <w:rFonts w:hint="eastAsia" w:ascii="宋体" w:hAnsi="宋体" w:eastAsia="宋体" w:cs="宋体"/>
          <w:sz w:val="28"/>
          <w:szCs w:val="28"/>
        </w:rPr>
        <w:t>案例说明：</w:t>
      </w:r>
    </w:p>
    <w:p w14:paraId="1CEDE41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本系统的目标是解决高校二手教材闲置浪费、流通渠道分散、学生购书成本高等问题，为高校学生群体提供便捷的二手教材买卖渠道，降低教材流通成本，提高教材重复利用率。系统基于 SSM 框架（Spring+SpringMVC+MyBatis）和 MVC 三层架构构建，整合商品管理、订单处理、用户服务等核心功能，实现二手教材交易的线上化、规范化管理。</w:t>
      </w:r>
    </w:p>
    <w:p w14:paraId="0AD6E96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案例来源：</w:t>
      </w:r>
    </w:p>
    <w:p w14:paraId="0D43171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王明松,秦永佩. 基于SSM框架的二手教材交易平台的设计与实现[J].信息与电脑(理论版),2021,33(07):128-130.</w:t>
      </w:r>
    </w:p>
    <w:p w14:paraId="57CDFC5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整理人：</w:t>
      </w:r>
    </w:p>
    <w:p w14:paraId="3D985805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 w:firstLine="420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任宇欣</w:t>
      </w:r>
    </w:p>
    <w:p w14:paraId="54A7E6C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整理时间：</w:t>
      </w:r>
    </w:p>
    <w:p w14:paraId="7B3EE2C2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 w:firstLine="42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2025 年 1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</w:rPr>
        <w:t xml:space="preserve"> 月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17</w:t>
      </w:r>
      <w:r>
        <w:rPr>
          <w:rFonts w:hint="eastAsia" w:ascii="宋体" w:hAnsi="宋体" w:eastAsia="宋体" w:cs="宋体"/>
          <w:sz w:val="24"/>
          <w:szCs w:val="24"/>
        </w:rPr>
        <w:t xml:space="preserve"> 日</w:t>
      </w:r>
    </w:p>
    <w:p w14:paraId="61984351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二、案例概述</w:t>
      </w:r>
    </w:p>
    <w:p w14:paraId="41A941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随着高等教育普及化，高校入学人数逐年增加，各专业课程及教材在一定时期内相对固定，但大量二手教材仅小部分被重复利用，多数以废纸形式回收，造成资源严重浪费。同时，线下二手教材交易存在地域限制、资源匮乏、信息不对称等局限性，学生购书成本高、供需匹配效率低的问题突出，构建高效的线上二手教材交易平台成为现实需求。</w:t>
      </w:r>
    </w:p>
    <w:p w14:paraId="6EB996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本案例结合软件工程与电子商务技术，基于SSM框架（Spring+SpringMVC+MyBatis）和MVC三层架构，搭建二手教材流通平台，通过整合商品展示、交易管理、用户服务等功能，优化二手教材交易流程，实现教育资源的高效配置。</w:t>
      </w:r>
    </w:p>
    <w:p w14:paraId="6294A3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drawing>
          <wp:inline distT="0" distB="0" distL="114300" distR="114300">
            <wp:extent cx="5274310" cy="2410460"/>
            <wp:effectExtent l="0" t="0" r="8890" b="2540"/>
            <wp:docPr id="5" name="图片 5" descr="案例MV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案例MV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AB51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jc w:val="center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1"/>
          <w:szCs w:val="21"/>
        </w:rPr>
        <w:t>图 1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>Spring MVC 架构图</w:t>
      </w:r>
    </w:p>
    <w:p w14:paraId="6CFE56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该图清晰展示了 MVC 架构中模型（Model）、视图（View）、控制器（Controller）的协同关系，以及业务层（Service）、数据访问层（DAO）与数据库的交互逻辑，是本系统技术架构的核心参考依据。</w:t>
      </w:r>
    </w:p>
    <w:p w14:paraId="60EBE6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本案例的设计围绕核心业务需求与技术架构，将全部功能划分为三个协同工作的子系统，具体如下：</w:t>
      </w:r>
    </w:p>
    <w:p w14:paraId="38B78B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drawing>
          <wp:inline distT="0" distB="0" distL="114300" distR="114300">
            <wp:extent cx="5272405" cy="2490470"/>
            <wp:effectExtent l="0" t="0" r="10795" b="11430"/>
            <wp:docPr id="2" name="图片 2" descr="案例系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案例系统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490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2F6D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jc w:val="center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图 2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>系统功能构架图</w:t>
      </w:r>
    </w:p>
    <w:p w14:paraId="12FC4A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该图明确了系统的功能模块划分，涵盖前台展示、会员功能、订单功能、管理员功能四大模块，是子系统划分的直接依据。</w:t>
      </w:r>
    </w:p>
    <w:p w14:paraId="5803FE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1、数据支撑子系统：本系统通过设计多维度数据库表结构，为二手教材交易全流程提供数据存储与访问支持，主要用到了 MyBatis 数据持久层框架、JDBC 封装等技术。核心数据库表包括用户表（book_user）、管理员表（book_admin）、二手书类别表（book_itemType）、二手书表（book_item）、订单表（book_order）、订单明细表（book_orderContent）、角色表（book_role）、权限表和权限角色关系表，分别存储用户信息、商品信息、交易记录、系统权限等关键数据，实现业务逻辑与数据访问逻辑的分离。</w:t>
      </w:r>
    </w:p>
    <w:p w14:paraId="3EDD0B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2、核心业务子系统：本系统基于 SSM 框架的分层架构，整合商品管理、订单处理、用户服务等核心业务能力，通过 Spring 的控制反转（IoC）和面向切面（AOP）特性实现组件解耦，利用 SpringMVC 处理用户请求与视图渲染，完成业务流程的闭环管理。在本案例中主要实现三方面核心功能：</w:t>
      </w:r>
    </w:p>
    <w:p w14:paraId="64F622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（1）商品管理：对二手教材进行分类管理，支持教材信息的增加、修改、删除、查询操作，明确商品分类层级与排序，配置商品展示布局，提供教材详情展示与热门教材推荐功能。</w:t>
      </w:r>
    </w:p>
    <w:p w14:paraId="6904DE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（2）交易管理：处理用户订单的提交、确认、发货、取消及打印等操作，记录订单付款金额、邮费、状态、创建时间等关键信息，通过订单明细表关联订单与对应教材信息，保障交易流程规范可追溯。</w:t>
      </w:r>
    </w:p>
    <w:p w14:paraId="07BD93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（3）用户服务：区分普通注册用户与管理员两类角色，为普通用户提供注册、登录、修改个人信息、查询订单等功能；为管理员提供用户管理、权限配置、系统日志、快递选择及数据统计等功能。</w:t>
      </w:r>
    </w:p>
    <w:p w14:paraId="320EF1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3、应用展示子系统：该系统通过 Web 架构将数据采集、业务处理与可视化展示有机结合，基于 MVC 设计模式构建前端展示层，设计的用户角色包括普通学生用户、管理员两类。</w:t>
      </w:r>
    </w:p>
    <w:p w14:paraId="4D48E0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（1）普通学生用户：完成注册登录、浏览教材分类与详情、查询热门推荐教材、提交订单、管理个人订单与个人信息等操作，实现二手教材的买卖需求。</w:t>
      </w:r>
    </w:p>
    <w:p w14:paraId="61A3F9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（2）管理员：进行商品分类与信息管理、用户信息维护、权限配置、订单审核处理、系统日志记录及数据统计等操作，保障平台规范运营。</w:t>
      </w:r>
      <w:r>
        <w:rPr>
          <w:rFonts w:hint="eastAsia"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方案设计图</w:t>
      </w:r>
      <w:bookmarkStart w:id="1" w:name="_GoBack"/>
      <w:bookmarkEnd w:id="1"/>
    </w:p>
    <w:p w14:paraId="35E623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 xml:space="preserve">    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3838575" cy="5200650"/>
            <wp:effectExtent l="0" t="0" r="9525" b="6350"/>
            <wp:docPr id="9" name="图片 9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38575" cy="520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3295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图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 开发流程思维导</w:t>
      </w:r>
      <w:r>
        <w:rPr>
          <w:rFonts w:hint="eastAsia" w:ascii="宋体" w:hAnsi="宋体" w:eastAsia="宋体" w:cs="宋体"/>
          <w:sz w:val="21"/>
          <w:szCs w:val="21"/>
        </w:rPr>
        <w:t>图</w:t>
      </w:r>
    </w:p>
    <w:p w14:paraId="5EAD63A8">
      <w:pPr>
        <w:pStyle w:val="10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/>
          <w:b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三、实践说明</w:t>
      </w:r>
    </w:p>
    <w:p w14:paraId="3220EC0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1、根据给定的需求分析、数据库分析与设计（补充完善本任务书附件 1 和附件 2），以分组的形式完成指定系统。</w:t>
      </w:r>
    </w:p>
    <w:p w14:paraId="2DF487D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2、本实践分三个阶段进行：</w:t>
      </w:r>
    </w:p>
    <w:p w14:paraId="56D5444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（1）第一阶段（第 1-3 周）：</w:t>
      </w:r>
    </w:p>
    <w:p w14:paraId="782B1A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项目启动。</w:t>
      </w:r>
      <w:r>
        <w:rPr>
          <w:rFonts w:hint="eastAsia" w:ascii="宋体" w:hAnsi="宋体" w:eastAsia="宋体" w:cs="宋体"/>
          <w:sz w:val="24"/>
          <w:szCs w:val="24"/>
        </w:rPr>
        <w:t>主要任务包括：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确定分组和小组名称：每组 4-5 人，技术力量平衡（组员要各有特长，合理搭配，涉及技术，UI，文档，测试，所以分组时技术好的同学都在一组未必是好事），力求男女平衡。</w:t>
      </w:r>
    </w:p>
    <w:p w14:paraId="5DB5A1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登录实践平台，在平台上创建项目，为了避免项目重名， 项目名称为项目名（+小组组长名），加进组员和老师的沟通；</w:t>
      </w:r>
    </w:p>
    <w:p w14:paraId="2E9373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讨论项目需求分析和数据库分析与设计：通过组内讨论， 对项目需求达成一致。</w:t>
      </w:r>
    </w:p>
    <w:p w14:paraId="36ED04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撰写项目立项报告，内容包括小组名称、组员分工、项目章程、产品需求列表、用户故事。</w:t>
      </w:r>
    </w:p>
    <w:p w14:paraId="34C130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分组汇报：提前制作 PPT，每组 5 分钟，汇报项目立项情况。</w:t>
      </w:r>
    </w:p>
    <w:p w14:paraId="62116E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整理、完善项目立项报告，并上传平台。</w:t>
      </w:r>
    </w:p>
    <w:p w14:paraId="55AC8E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配置管理：创建 git 仓库，每个人都分配 git 账号。对于本项目需要创建 2 个 git 仓库，Web 端 1 个，计算机视觉 1 个。</w:t>
      </w:r>
    </w:p>
    <w:p w14:paraId="4EEC1A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确定配置项：建议的配置项包括本任务书、需求分析说明书、数据库分析与设计说明书、产品需求列表、任务分解计划、项目立项报告、项目计划与实施报告、项目总结报告、源代码以及各项任务相关的其他形式的成果提交物，并完善本任务书第 6部分。</w:t>
      </w:r>
    </w:p>
    <w:p w14:paraId="13773C5D"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第二阶段（第 4-7 周）：</w:t>
      </w:r>
    </w:p>
    <w:p w14:paraId="7868AD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项目计划与实施。主要任务包括：</w:t>
      </w:r>
    </w:p>
    <w:p w14:paraId="501421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任务分解：根据需求完成任务分解并估计各项任务的工作量（工时），补充完善本任务书第 4 部分。</w:t>
      </w:r>
    </w:p>
    <w:p w14:paraId="737E51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任务说明：根据任务分解，分工完成各部分任务的详细说明，补充完善本任务书第 5 部分。</w:t>
      </w:r>
    </w:p>
    <w:p w14:paraId="5B8F7C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确定项目迭代计划：如每 5 天一个迭代周期。</w:t>
      </w:r>
    </w:p>
    <w:p w14:paraId="14A13B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针对用户故事设计测试用例。</w:t>
      </w:r>
    </w:p>
    <w:p w14:paraId="22500B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确定开发工具并按照通过迭代方式完成开发。</w:t>
      </w:r>
    </w:p>
    <w:p w14:paraId="685A84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撰写项目计划与实施报告，内容包括：任务分解（WBS）、迭代计划、项目沟通计划和实施（要求提供沟通场景照片、沟通记录，如每日站会等）、界面设计、关键代码说明。</w:t>
      </w:r>
    </w:p>
    <w:p w14:paraId="7DB281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分组汇报：提前制作 PPT，每组 5 分钟，汇报项目计划和实施情况。</w:t>
      </w:r>
    </w:p>
    <w:p w14:paraId="014B7D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整理、完善项目计划与实施报告，并上传平台。</w:t>
      </w:r>
    </w:p>
    <w:p w14:paraId="13CA391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（3）第三阶段（8-9 周）：项目收尾。</w:t>
      </w:r>
      <w:r>
        <w:rPr>
          <w:rFonts w:hint="eastAsia" w:ascii="宋体" w:hAnsi="宋体" w:eastAsia="宋体" w:cs="宋体"/>
          <w:sz w:val="24"/>
          <w:szCs w:val="24"/>
        </w:rPr>
        <w:t>主要任务包括：</w:t>
      </w:r>
    </w:p>
    <w:p w14:paraId="6438ED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撰写项目总结报告，内容包括：任务完成情况、组员绩效评价、项目进展过程中遇到的问题和解决过程、项目管理中存在</w:t>
      </w:r>
      <w:bookmarkStart w:id="0" w:name="四、任务列表"/>
      <w:bookmarkEnd w:id="0"/>
      <w:r>
        <w:rPr>
          <w:rFonts w:hint="eastAsia" w:ascii="宋体" w:hAnsi="宋体" w:eastAsia="宋体" w:cs="宋体"/>
          <w:sz w:val="24"/>
          <w:szCs w:val="24"/>
          <w:lang w:eastAsia="zh-CN"/>
        </w:rPr>
        <w:t>的不足和改进建议。</w:t>
      </w:r>
    </w:p>
    <w:p w14:paraId="5762B9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撰写个人学习报告，内容包括：个人负责任务完成情况、对个人工作的评价、对项目管理的建议。</w:t>
      </w:r>
    </w:p>
    <w:p w14:paraId="6F2D09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分组汇报：提前制作 PPT，每组 5 分钟，汇报项目完成情况。</w:t>
      </w:r>
    </w:p>
    <w:p w14:paraId="00000001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黑体" w:hAnsi="黑体" w:eastAsia="黑体" w:cs="黑体"/>
          <w:color w:val="1F1F1F"/>
        </w:rPr>
      </w:pPr>
      <w:r>
        <w:rPr>
          <w:rFonts w:hint="eastAsia" w:ascii="宋体" w:hAnsi="宋体" w:eastAsia="宋体" w:cs="宋体"/>
          <w:szCs w:val="28"/>
          <w:lang w:eastAsia="zh-CN"/>
        </w:rPr>
        <w:br w:type="textWrapping"/>
      </w:r>
      <w:r>
        <w:rPr>
          <w:rFonts w:hint="eastAsia"/>
          <w:sz w:val="28"/>
          <w:szCs w:val="28"/>
          <w:rtl w:val="0"/>
        </w:rPr>
        <w:t>四、任务列表</w:t>
      </w:r>
    </w:p>
    <w:tbl>
      <w:tblPr>
        <w:tblStyle w:val="12"/>
        <w:tblW w:w="8522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100" w:type="dxa"/>
          <w:left w:w="100" w:type="dxa"/>
          <w:bottom w:w="100" w:type="dxa"/>
          <w:right w:w="100" w:type="dxa"/>
        </w:tblCellMar>
      </w:tblPr>
      <w:tblGrid>
        <w:gridCol w:w="6038"/>
        <w:gridCol w:w="2484"/>
      </w:tblGrid>
      <w:tr w14:paraId="557620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0" w:hRule="atLeast"/>
          <w:tblHeader/>
          <w:jc w:val="center"/>
        </w:trPr>
        <w:tc>
          <w:tcPr>
            <w:tcW w:w="6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02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440" w:lineRule="exact"/>
              <w:textAlignment w:val="auto"/>
              <w:rPr>
                <w:rFonts w:hint="eastAsia" w:ascii="黑体" w:hAnsi="黑体" w:eastAsia="黑体" w:cs="黑体"/>
                <w:b/>
                <w:bCs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1F1F1F"/>
                <w:shd w:val="clear" w:fill="auto"/>
                <w:rtl w:val="0"/>
              </w:rPr>
              <w:t>阶段/任务</w:t>
            </w:r>
          </w:p>
        </w:tc>
        <w:tc>
          <w:tcPr>
            <w:tcW w:w="2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03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440" w:lineRule="exact"/>
              <w:textAlignment w:val="auto"/>
              <w:rPr>
                <w:rFonts w:hint="eastAsia" w:ascii="黑体" w:hAnsi="黑体" w:eastAsia="黑体" w:cs="黑体"/>
                <w:b/>
                <w:bCs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1F1F1F"/>
                <w:shd w:val="clear" w:fill="auto"/>
                <w:rtl w:val="0"/>
              </w:rPr>
              <w:t>工时</w:t>
            </w:r>
          </w:p>
        </w:tc>
      </w:tr>
      <w:tr w14:paraId="3E4B2B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0" w:hRule="atLeast"/>
          <w:tblHeader/>
          <w:jc w:val="center"/>
        </w:trPr>
        <w:tc>
          <w:tcPr>
            <w:tcW w:w="6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04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b/>
                <w:bCs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1F1F1F"/>
                <w:shd w:val="clear" w:fill="auto"/>
                <w:rtl w:val="0"/>
              </w:rPr>
              <w:t>第一阶段：项目启动</w:t>
            </w:r>
          </w:p>
        </w:tc>
        <w:tc>
          <w:tcPr>
            <w:tcW w:w="2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05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b/>
                <w:bCs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1F1F1F"/>
                <w:shd w:val="clear" w:fill="auto"/>
                <w:rtl w:val="0"/>
              </w:rPr>
              <w:t>共 6 小时</w:t>
            </w:r>
          </w:p>
        </w:tc>
      </w:tr>
      <w:tr w14:paraId="558D22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0" w:hRule="atLeast"/>
          <w:tblHeader/>
          <w:jc w:val="center"/>
        </w:trPr>
        <w:tc>
          <w:tcPr>
            <w:tcW w:w="6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06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项目立项（组队、选题、确定技术栈）</w:t>
            </w:r>
          </w:p>
        </w:tc>
        <w:tc>
          <w:tcPr>
            <w:tcW w:w="2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07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2 小时</w:t>
            </w:r>
          </w:p>
        </w:tc>
      </w:tr>
      <w:tr w14:paraId="6A4E24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0" w:hRule="atLeast"/>
          <w:tblHeader/>
          <w:jc w:val="center"/>
        </w:trPr>
        <w:tc>
          <w:tcPr>
            <w:tcW w:w="6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08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项目需求分析（用户故事、功能列表）</w:t>
            </w:r>
          </w:p>
        </w:tc>
        <w:tc>
          <w:tcPr>
            <w:tcW w:w="2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09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2 小时</w:t>
            </w:r>
          </w:p>
        </w:tc>
      </w:tr>
      <w:tr w14:paraId="1A8284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0" w:hRule="atLeast"/>
          <w:tblHeader/>
          <w:jc w:val="center"/>
        </w:trPr>
        <w:tc>
          <w:tcPr>
            <w:tcW w:w="6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0A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数据库分析与设计（ER图、建表）</w:t>
            </w:r>
          </w:p>
        </w:tc>
        <w:tc>
          <w:tcPr>
            <w:tcW w:w="2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0B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2 小时</w:t>
            </w:r>
          </w:p>
        </w:tc>
      </w:tr>
      <w:tr w14:paraId="18B779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0" w:hRule="atLeast"/>
          <w:tblHeader/>
          <w:jc w:val="center"/>
        </w:trPr>
        <w:tc>
          <w:tcPr>
            <w:tcW w:w="6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0C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b/>
                <w:bCs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1F1F1F"/>
                <w:shd w:val="clear" w:fill="auto"/>
                <w:rtl w:val="0"/>
              </w:rPr>
              <w:t>第二阶段：项目计划与实施</w:t>
            </w:r>
          </w:p>
        </w:tc>
        <w:tc>
          <w:tcPr>
            <w:tcW w:w="2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0D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b/>
                <w:bCs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1F1F1F"/>
                <w:shd w:val="clear" w:fill="auto"/>
                <w:rtl w:val="0"/>
              </w:rPr>
              <w:t>共 72 小时</w:t>
            </w:r>
          </w:p>
        </w:tc>
      </w:tr>
      <w:tr w14:paraId="44EE6E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0" w:hRule="atLeast"/>
          <w:tblHeader/>
          <w:jc w:val="center"/>
        </w:trPr>
        <w:tc>
          <w:tcPr>
            <w:tcW w:w="6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0E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b/>
                <w:bCs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1F1F1F"/>
                <w:shd w:val="clear" w:fill="auto"/>
                <w:rtl w:val="0"/>
              </w:rPr>
              <w:t>1、后端服务与API开发部分</w:t>
            </w:r>
          </w:p>
        </w:tc>
        <w:tc>
          <w:tcPr>
            <w:tcW w:w="2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0F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b/>
                <w:bCs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1F1F1F"/>
                <w:shd w:val="clear" w:fill="auto"/>
                <w:rtl w:val="0"/>
              </w:rPr>
              <w:t>共 40 小时</w:t>
            </w:r>
          </w:p>
        </w:tc>
      </w:tr>
      <w:tr w14:paraId="21ED3C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0" w:hRule="atLeast"/>
          <w:tblHeader/>
          <w:jc w:val="center"/>
        </w:trPr>
        <w:tc>
          <w:tcPr>
            <w:tcW w:w="6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10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任务 1.1：Web开发框架与RESTful API认知</w:t>
            </w:r>
          </w:p>
        </w:tc>
        <w:tc>
          <w:tcPr>
            <w:tcW w:w="2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11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2 小时</w:t>
            </w:r>
          </w:p>
        </w:tc>
      </w:tr>
      <w:tr w14:paraId="790C11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0" w:hRule="atLeast"/>
          <w:tblHeader/>
          <w:jc w:val="center"/>
        </w:trPr>
        <w:tc>
          <w:tcPr>
            <w:tcW w:w="6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12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任务 1.2：开发环境搭建（Python/Java, MySQL, Postman）</w:t>
            </w:r>
          </w:p>
        </w:tc>
        <w:tc>
          <w:tcPr>
            <w:tcW w:w="2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13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2 小时</w:t>
            </w:r>
          </w:p>
        </w:tc>
      </w:tr>
      <w:tr w14:paraId="3214BA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0" w:hRule="atLeast"/>
          <w:tblHeader/>
          <w:jc w:val="center"/>
        </w:trPr>
        <w:tc>
          <w:tcPr>
            <w:tcW w:w="6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14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任务 1.3：数据库连接与ORM模型构建</w:t>
            </w:r>
          </w:p>
        </w:tc>
        <w:tc>
          <w:tcPr>
            <w:tcW w:w="2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15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2 小时</w:t>
            </w:r>
          </w:p>
        </w:tc>
      </w:tr>
      <w:tr w14:paraId="5B1057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0" w:hRule="atLeast"/>
          <w:tblHeader/>
          <w:jc w:val="center"/>
        </w:trPr>
        <w:tc>
          <w:tcPr>
            <w:tcW w:w="6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16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任务 1.4：用户注册与登录接口（JWT/Session）</w:t>
            </w:r>
          </w:p>
        </w:tc>
        <w:tc>
          <w:tcPr>
            <w:tcW w:w="2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17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4 小时</w:t>
            </w:r>
          </w:p>
        </w:tc>
      </w:tr>
      <w:tr w14:paraId="2C48CF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0" w:hRule="atLeast"/>
          <w:tblHeader/>
          <w:jc w:val="center"/>
        </w:trPr>
        <w:tc>
          <w:tcPr>
            <w:tcW w:w="6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18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任务 1.5：教材信息发布接口（含图片上传处理）</w:t>
            </w:r>
          </w:p>
        </w:tc>
        <w:tc>
          <w:tcPr>
            <w:tcW w:w="2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19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4 小时</w:t>
            </w:r>
          </w:p>
        </w:tc>
      </w:tr>
      <w:tr w14:paraId="5E7111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0" w:hRule="atLeast"/>
          <w:tblHeader/>
          <w:jc w:val="center"/>
        </w:trPr>
        <w:tc>
          <w:tcPr>
            <w:tcW w:w="6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1A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任务 1.6：教材列表与详情查询接口（分页、筛选）</w:t>
            </w:r>
          </w:p>
        </w:tc>
        <w:tc>
          <w:tcPr>
            <w:tcW w:w="2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1B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4 小时</w:t>
            </w:r>
          </w:p>
        </w:tc>
      </w:tr>
      <w:tr w14:paraId="4057EE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0" w:hRule="atLeast"/>
          <w:tblHeader/>
          <w:jc w:val="center"/>
        </w:trPr>
        <w:tc>
          <w:tcPr>
            <w:tcW w:w="6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1C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任务 1.7：购物车与订单生成逻辑开发</w:t>
            </w:r>
          </w:p>
        </w:tc>
        <w:tc>
          <w:tcPr>
            <w:tcW w:w="2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1D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4 小时</w:t>
            </w:r>
          </w:p>
        </w:tc>
      </w:tr>
      <w:tr w14:paraId="31A2A2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0" w:hRule="atLeast"/>
          <w:tblHeader/>
          <w:jc w:val="center"/>
        </w:trPr>
        <w:tc>
          <w:tcPr>
            <w:tcW w:w="6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1E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任务 1.8：站内信/留言功能后端实现</w:t>
            </w:r>
          </w:p>
        </w:tc>
        <w:tc>
          <w:tcPr>
            <w:tcW w:w="2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1F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4 小时</w:t>
            </w:r>
          </w:p>
        </w:tc>
      </w:tr>
      <w:tr w14:paraId="246802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0" w:hRule="atLeast"/>
          <w:tblHeader/>
          <w:jc w:val="center"/>
        </w:trPr>
        <w:tc>
          <w:tcPr>
            <w:tcW w:w="6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20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任务 1.9：个人中心数据接口（我的发布、我的订单）</w:t>
            </w:r>
          </w:p>
        </w:tc>
        <w:tc>
          <w:tcPr>
            <w:tcW w:w="2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21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4 小时</w:t>
            </w:r>
          </w:p>
        </w:tc>
      </w:tr>
      <w:tr w14:paraId="689709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0" w:hRule="atLeast"/>
          <w:tblHeader/>
          <w:jc w:val="center"/>
        </w:trPr>
        <w:tc>
          <w:tcPr>
            <w:tcW w:w="6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22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任务 1.10：后台管理接口（用户管理、图书审核）</w:t>
            </w:r>
          </w:p>
        </w:tc>
        <w:tc>
          <w:tcPr>
            <w:tcW w:w="2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23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4 小时</w:t>
            </w:r>
          </w:p>
        </w:tc>
      </w:tr>
      <w:tr w14:paraId="54FAD7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0" w:hRule="atLeast"/>
          <w:tblHeader/>
          <w:jc w:val="center"/>
        </w:trPr>
        <w:tc>
          <w:tcPr>
            <w:tcW w:w="6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24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任务 1.11：后端代码重构与异常处理优化</w:t>
            </w:r>
          </w:p>
        </w:tc>
        <w:tc>
          <w:tcPr>
            <w:tcW w:w="2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25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4 小时</w:t>
            </w:r>
          </w:p>
        </w:tc>
      </w:tr>
      <w:tr w14:paraId="30AE9C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0" w:hRule="atLeast"/>
          <w:tblHeader/>
          <w:jc w:val="center"/>
        </w:trPr>
        <w:tc>
          <w:tcPr>
            <w:tcW w:w="6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26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任务 1.12：接口单元测试与文档编写（Swagger/YApi）</w:t>
            </w:r>
          </w:p>
        </w:tc>
        <w:tc>
          <w:tcPr>
            <w:tcW w:w="2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27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2 小时</w:t>
            </w:r>
          </w:p>
        </w:tc>
      </w:tr>
      <w:tr w14:paraId="28B4B8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0" w:hRule="atLeast"/>
          <w:tblHeader/>
          <w:jc w:val="center"/>
        </w:trPr>
        <w:tc>
          <w:tcPr>
            <w:tcW w:w="6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28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b/>
                <w:bCs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1F1F1F"/>
                <w:shd w:val="clear" w:fill="auto"/>
                <w:rtl w:val="0"/>
              </w:rPr>
              <w:t>2、前端页面与交互部分</w:t>
            </w:r>
          </w:p>
        </w:tc>
        <w:tc>
          <w:tcPr>
            <w:tcW w:w="2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29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b/>
                <w:bCs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1F1F1F"/>
                <w:shd w:val="clear" w:fill="auto"/>
                <w:rtl w:val="0"/>
              </w:rPr>
              <w:t>共 32 小时</w:t>
            </w:r>
          </w:p>
        </w:tc>
      </w:tr>
      <w:tr w14:paraId="61A687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0" w:hRule="atLeast"/>
          <w:tblHeader/>
          <w:jc w:val="center"/>
        </w:trPr>
        <w:tc>
          <w:tcPr>
            <w:tcW w:w="6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2A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任务 2.1：前端工程初始化（Vue/React/小程序）</w:t>
            </w:r>
          </w:p>
        </w:tc>
        <w:tc>
          <w:tcPr>
            <w:tcW w:w="2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2B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2 小时</w:t>
            </w:r>
          </w:p>
        </w:tc>
      </w:tr>
      <w:tr w14:paraId="49DCF3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0" w:hRule="atLeast"/>
          <w:tblHeader/>
          <w:jc w:val="center"/>
        </w:trPr>
        <w:tc>
          <w:tcPr>
            <w:tcW w:w="6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2C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任务 2.2：公共组件封装（导航栏、底部、弹窗）</w:t>
            </w:r>
          </w:p>
        </w:tc>
        <w:tc>
          <w:tcPr>
            <w:tcW w:w="2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2D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2 小时</w:t>
            </w:r>
          </w:p>
        </w:tc>
      </w:tr>
      <w:tr w14:paraId="22D835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0" w:hRule="atLeast"/>
          <w:tblHeader/>
          <w:jc w:val="center"/>
        </w:trPr>
        <w:tc>
          <w:tcPr>
            <w:tcW w:w="6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2E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任务 2.3：登录与注册页面设计与交互</w:t>
            </w:r>
          </w:p>
        </w:tc>
        <w:tc>
          <w:tcPr>
            <w:tcW w:w="2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2F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4 小时</w:t>
            </w:r>
          </w:p>
        </w:tc>
      </w:tr>
      <w:tr w14:paraId="5E0FA3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0" w:hRule="atLeast"/>
          <w:tblHeader/>
          <w:jc w:val="center"/>
        </w:trPr>
        <w:tc>
          <w:tcPr>
            <w:tcW w:w="6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30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任务 2.4：首页教材瀑布流展示与搜索栏</w:t>
            </w:r>
          </w:p>
        </w:tc>
        <w:tc>
          <w:tcPr>
            <w:tcW w:w="2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31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4 小时</w:t>
            </w:r>
          </w:p>
        </w:tc>
      </w:tr>
      <w:tr w14:paraId="164370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0" w:hRule="atLeast"/>
          <w:tblHeader/>
          <w:jc w:val="center"/>
        </w:trPr>
        <w:tc>
          <w:tcPr>
            <w:tcW w:w="6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32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任务 2.5：教材详情页开发（图片轮播、信息展示）</w:t>
            </w:r>
          </w:p>
        </w:tc>
        <w:tc>
          <w:tcPr>
            <w:tcW w:w="2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33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4 小时</w:t>
            </w:r>
          </w:p>
        </w:tc>
      </w:tr>
      <w:tr w14:paraId="3BBB95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0" w:hRule="atLeast"/>
          <w:tblHeader/>
          <w:jc w:val="center"/>
        </w:trPr>
        <w:tc>
          <w:tcPr>
            <w:tcW w:w="6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34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任务 2.6：发布教材表单页面（图片裁剪、表单验证）</w:t>
            </w:r>
          </w:p>
        </w:tc>
        <w:tc>
          <w:tcPr>
            <w:tcW w:w="2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35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4 小时</w:t>
            </w:r>
          </w:p>
        </w:tc>
      </w:tr>
      <w:tr w14:paraId="05AF33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0" w:hRule="atLeast"/>
          <w:tblHeader/>
          <w:jc w:val="center"/>
        </w:trPr>
        <w:tc>
          <w:tcPr>
            <w:tcW w:w="6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36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任务 2.7：个人中心与订单管理页面</w:t>
            </w:r>
          </w:p>
        </w:tc>
        <w:tc>
          <w:tcPr>
            <w:tcW w:w="2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37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4 小时</w:t>
            </w:r>
          </w:p>
        </w:tc>
      </w:tr>
      <w:tr w14:paraId="3F6608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0" w:hRule="atLeast"/>
          <w:tblHeader/>
          <w:jc w:val="center"/>
        </w:trPr>
        <w:tc>
          <w:tcPr>
            <w:tcW w:w="6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38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任务 2.8：消息通知与聊天界面</w:t>
            </w:r>
          </w:p>
        </w:tc>
        <w:tc>
          <w:tcPr>
            <w:tcW w:w="2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39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4 小时</w:t>
            </w:r>
          </w:p>
        </w:tc>
      </w:tr>
      <w:tr w14:paraId="7C73D9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0" w:hRule="atLeast"/>
          <w:tblHeader/>
          <w:jc w:val="center"/>
        </w:trPr>
        <w:tc>
          <w:tcPr>
            <w:tcW w:w="6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3A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任务 2.9：前端与后端接口联调与Bug修复</w:t>
            </w:r>
          </w:p>
        </w:tc>
        <w:tc>
          <w:tcPr>
            <w:tcW w:w="2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3B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4 小时</w:t>
            </w:r>
          </w:p>
        </w:tc>
      </w:tr>
      <w:tr w14:paraId="57BE92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0" w:hRule="atLeast"/>
          <w:tblHeader/>
          <w:jc w:val="center"/>
        </w:trPr>
        <w:tc>
          <w:tcPr>
            <w:tcW w:w="6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3C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b/>
                <w:bCs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1F1F1F"/>
                <w:shd w:val="clear" w:fill="auto"/>
                <w:rtl w:val="0"/>
              </w:rPr>
              <w:t>第三阶段：项目收尾</w:t>
            </w:r>
          </w:p>
        </w:tc>
        <w:tc>
          <w:tcPr>
            <w:tcW w:w="2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3D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b/>
                <w:bCs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1F1F1F"/>
                <w:shd w:val="clear" w:fill="auto"/>
                <w:rtl w:val="0"/>
              </w:rPr>
              <w:t>共 5 小时</w:t>
            </w:r>
          </w:p>
        </w:tc>
      </w:tr>
      <w:tr w14:paraId="610ED2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0" w:hRule="atLeast"/>
          <w:tblHeader/>
          <w:jc w:val="center"/>
        </w:trPr>
        <w:tc>
          <w:tcPr>
            <w:tcW w:w="6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3E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项目总结会议</w:t>
            </w:r>
          </w:p>
        </w:tc>
        <w:tc>
          <w:tcPr>
            <w:tcW w:w="2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3F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1 小时</w:t>
            </w:r>
          </w:p>
        </w:tc>
      </w:tr>
      <w:tr w14:paraId="2232A44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0" w:hRule="atLeast"/>
          <w:tblHeader/>
          <w:jc w:val="center"/>
        </w:trPr>
        <w:tc>
          <w:tcPr>
            <w:tcW w:w="6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40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撰写项目总结报告</w:t>
            </w:r>
          </w:p>
        </w:tc>
        <w:tc>
          <w:tcPr>
            <w:tcW w:w="2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41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2 小时</w:t>
            </w:r>
          </w:p>
        </w:tc>
      </w:tr>
      <w:tr w14:paraId="3707E5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0" w:hRule="atLeast"/>
          <w:tblHeader/>
          <w:jc w:val="center"/>
        </w:trPr>
        <w:tc>
          <w:tcPr>
            <w:tcW w:w="60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42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准备汇报 PPT</w:t>
            </w:r>
          </w:p>
        </w:tc>
        <w:tc>
          <w:tcPr>
            <w:tcW w:w="2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43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2 小时</w:t>
            </w:r>
          </w:p>
        </w:tc>
      </w:tr>
    </w:tbl>
    <w:p w14:paraId="00000044">
      <w:pPr>
        <w:pStyle w:val="2"/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before="480" w:after="120" w:line="440" w:lineRule="exact"/>
        <w:textAlignment w:val="auto"/>
        <w:rPr>
          <w:rFonts w:hint="eastAsia" w:ascii="宋体" w:hAnsi="宋体" w:eastAsia="宋体" w:cs="宋体"/>
          <w:color w:val="1F1F1F"/>
          <w:sz w:val="28"/>
          <w:szCs w:val="28"/>
        </w:rPr>
      </w:pPr>
      <w:r>
        <w:rPr>
          <w:rFonts w:hint="eastAsia" w:ascii="宋体" w:hAnsi="宋体" w:eastAsia="宋体" w:cs="宋体"/>
          <w:color w:val="1F1F1F"/>
          <w:sz w:val="28"/>
          <w:szCs w:val="28"/>
          <w:rtl w:val="0"/>
        </w:rPr>
        <w:t>五、任务说明</w:t>
      </w:r>
    </w:p>
    <w:p w14:paraId="211372FA">
      <w:pPr>
        <w:pStyle w:val="4"/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before="0" w:after="120" w:line="440" w:lineRule="exact"/>
        <w:textAlignment w:val="auto"/>
        <w:rPr>
          <w:rFonts w:hint="eastAsia" w:ascii="宋体" w:hAnsi="宋体" w:eastAsia="宋体" w:cs="宋体"/>
          <w:b w:val="0"/>
          <w:bCs w:val="0"/>
          <w:color w:val="1F1F1F"/>
          <w:sz w:val="24"/>
          <w:szCs w:val="24"/>
          <w:rtl w:val="0"/>
        </w:rPr>
      </w:pPr>
      <w:r>
        <w:rPr>
          <w:rFonts w:hint="eastAsia" w:ascii="宋体" w:hAnsi="宋体" w:eastAsia="宋体" w:cs="宋体"/>
          <w:b w:val="0"/>
          <w:bCs w:val="0"/>
          <w:color w:val="1F1F1F"/>
          <w:sz w:val="24"/>
          <w:szCs w:val="24"/>
          <w:rtl w:val="0"/>
        </w:rPr>
        <w:t>任务 1.1：</w:t>
      </w:r>
    </w:p>
    <w:p w14:paraId="00000045">
      <w:pPr>
        <w:pStyle w:val="4"/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120" w:line="44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color w:val="1F1F1F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1F1F1F"/>
          <w:sz w:val="24"/>
          <w:szCs w:val="24"/>
          <w:rtl w:val="0"/>
        </w:rPr>
        <w:t>Web开发框架与RESTful API认知（知识点类任务）</w:t>
      </w:r>
    </w:p>
    <w:p w14:paraId="00000046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内容：</w:t>
      </w:r>
    </w:p>
    <w:p w14:paraId="00000047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了解前后端分离架构、HTTP协议、RESTful API设计规范、所选后端框架（如Spring Boot或Flask/Django）的基础原理。</w:t>
      </w:r>
    </w:p>
    <w:p w14:paraId="00000048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工时：</w:t>
      </w:r>
    </w:p>
    <w:p w14:paraId="00000049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2 小时</w:t>
      </w:r>
    </w:p>
    <w:p w14:paraId="0000004A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知识点：</w:t>
      </w:r>
    </w:p>
    <w:p w14:paraId="0000004B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MVC架构、前后端分离、HTTP动词（GET/POST/PUT/DELETE）、JSON数据格式、状态码。</w:t>
      </w:r>
    </w:p>
    <w:p w14:paraId="0000004C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重点：</w:t>
      </w:r>
    </w:p>
    <w:p w14:paraId="0000004D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理解RESTful风格的接口设计，理解无状态请求。</w:t>
      </w:r>
    </w:p>
    <w:p w14:paraId="0000004E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难点：</w:t>
      </w:r>
    </w:p>
    <w:p w14:paraId="0000004F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如何设计资源导向的URL路径，以及统一的响应结果格式。</w:t>
      </w:r>
    </w:p>
    <w:p w14:paraId="00000050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说明：</w:t>
      </w:r>
    </w:p>
    <w:p w14:paraId="00000051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对于初次接触Web开发的同学，理解前后端通过JSON数据交互的模式至关重要。本任务不要求写代码，而是通过查阅资料和阅读示例代码，明确什么是良好的API设计，为后续开发打下理论基础。</w:t>
      </w:r>
    </w:p>
    <w:p w14:paraId="00000052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after="120" w:line="440" w:lineRule="exact"/>
        <w:textAlignment w:val="auto"/>
        <w:rPr>
          <w:rFonts w:hint="eastAsia" w:ascii="宋体" w:hAnsi="宋体" w:eastAsia="宋体" w:cs="宋体"/>
          <w:b w:val="0"/>
          <w:bCs w:val="0"/>
          <w:color w:val="1F1F1F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1F1F1F"/>
          <w:sz w:val="24"/>
          <w:szCs w:val="24"/>
          <w:rtl w:val="0"/>
        </w:rPr>
        <w:t>任务要点：</w:t>
      </w:r>
    </w:p>
    <w:p w14:paraId="00000053">
      <w:pPr>
        <w:pageBreakBefore w:val="0"/>
        <w:numPr>
          <w:ilvl w:val="0"/>
          <w:numId w:val="3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after="0" w:afterAutospacing="0" w:line="440" w:lineRule="exact"/>
        <w:ind w:left="480" w:hanging="36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1F1F1F"/>
          <w:sz w:val="24"/>
          <w:szCs w:val="24"/>
          <w:rtl w:val="0"/>
        </w:rPr>
        <w:t>什么是前后端分离？</w:t>
      </w:r>
    </w:p>
    <w:p w14:paraId="00000054">
      <w:pPr>
        <w:pageBreakBefore w:val="0"/>
        <w:numPr>
          <w:ilvl w:val="0"/>
          <w:numId w:val="3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480" w:hanging="36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1F1F1F"/>
          <w:sz w:val="24"/>
          <w:szCs w:val="24"/>
          <w:rtl w:val="0"/>
        </w:rPr>
        <w:t>常见的HTTP请求方法及其在CRUD中的应用。</w:t>
      </w:r>
    </w:p>
    <w:p w14:paraId="00000055">
      <w:pPr>
        <w:pageBreakBefore w:val="0"/>
        <w:numPr>
          <w:ilvl w:val="0"/>
          <w:numId w:val="3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120" w:line="440" w:lineRule="exact"/>
        <w:ind w:left="480" w:hanging="36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1F1F1F"/>
          <w:sz w:val="24"/>
          <w:szCs w:val="24"/>
          <w:rtl w:val="0"/>
        </w:rPr>
        <w:t>学习后端框架的路由（Route）与控制器（Controller）概念。</w:t>
      </w:r>
    </w:p>
    <w:p w14:paraId="00000056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before="120"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成果提交物：</w:t>
      </w:r>
    </w:p>
    <w:p w14:paraId="00000057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学习报告（包含API设计规范的简单总结）。</w:t>
      </w:r>
    </w:p>
    <w:p w14:paraId="00000058">
      <w:pPr>
        <w:pStyle w:val="4"/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before="0" w:after="120" w:line="440" w:lineRule="exact"/>
        <w:textAlignment w:val="auto"/>
        <w:rPr>
          <w:rFonts w:hint="eastAsia" w:ascii="宋体" w:hAnsi="宋体" w:eastAsia="宋体" w:cs="宋体"/>
          <w:b w:val="0"/>
          <w:bCs w:val="0"/>
          <w:color w:val="1F1F1F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1F1F1F"/>
          <w:sz w:val="24"/>
          <w:szCs w:val="24"/>
          <w:rtl w:val="0"/>
        </w:rPr>
        <w:t>任务 1.2：开发环境搭建（环境安装类任务）</w:t>
      </w:r>
    </w:p>
    <w:p w14:paraId="00000059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内容：</w:t>
      </w:r>
    </w:p>
    <w:p w14:paraId="0000005A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安装并配置数据库（MySQL）、开发语言环境（JDK/Python）、IDE（IntelliJ IDEA/PyCharm/VS Code）以及API测试工具（Postman）。</w:t>
      </w:r>
    </w:p>
    <w:p w14:paraId="0000005B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工时：</w:t>
      </w:r>
    </w:p>
    <w:p w14:paraId="0000005C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2 小时</w:t>
      </w:r>
    </w:p>
    <w:p w14:paraId="0000005D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知识点：</w:t>
      </w:r>
    </w:p>
    <w:p w14:paraId="0000005E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环境变量配置、数据库安装与连接、依赖管理工具（Maven/Pip/Npm）的使用。</w:t>
      </w:r>
    </w:p>
    <w:p w14:paraId="0000005F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重点：</w:t>
      </w:r>
    </w:p>
    <w:p w14:paraId="00000060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确保本地数据库服务正常启动，并能通过代码连接成功。</w:t>
      </w:r>
    </w:p>
    <w:p w14:paraId="00000061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难点：</w:t>
      </w:r>
    </w:p>
    <w:p w14:paraId="00000062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数据库字符集设置（UTF-8）以避免中文乱码，依赖包下载速度慢的解决（镜像源配置）。</w:t>
      </w:r>
    </w:p>
    <w:p w14:paraId="00000063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说明：</w:t>
      </w:r>
    </w:p>
    <w:p w14:paraId="00000064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工欲善其事，必先利其器。统一小组内部的开发环境版本（如MySQL 5.7或8.0，Python 3.8等）可以避免后续合并代码时出现的兼容性问题。</w:t>
      </w:r>
    </w:p>
    <w:p w14:paraId="00000065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after="120" w:line="440" w:lineRule="exact"/>
        <w:textAlignment w:val="auto"/>
        <w:rPr>
          <w:rFonts w:hint="eastAsia" w:ascii="宋体" w:hAnsi="宋体" w:eastAsia="宋体" w:cs="宋体"/>
          <w:b w:val="0"/>
          <w:bCs w:val="0"/>
          <w:color w:val="1F1F1F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1F1F1F"/>
          <w:sz w:val="24"/>
          <w:szCs w:val="24"/>
          <w:rtl w:val="0"/>
        </w:rPr>
        <w:t>任务要点：</w:t>
      </w:r>
    </w:p>
    <w:p w14:paraId="00000066">
      <w:pPr>
        <w:pageBreakBefore w:val="0"/>
        <w:numPr>
          <w:ilvl w:val="0"/>
          <w:numId w:val="4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after="0" w:afterAutospacing="0" w:line="440" w:lineRule="exact"/>
        <w:ind w:left="480" w:hanging="36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1F1F1F"/>
          <w:sz w:val="24"/>
          <w:szCs w:val="24"/>
          <w:rtl w:val="0"/>
        </w:rPr>
        <w:t>安装MySQL数据库，创建项目专用数据库 textbook_db。</w:t>
      </w:r>
    </w:p>
    <w:p w14:paraId="00000067">
      <w:pPr>
        <w:pageBreakBefore w:val="0"/>
        <w:numPr>
          <w:ilvl w:val="0"/>
          <w:numId w:val="4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480" w:hanging="36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1F1F1F"/>
          <w:sz w:val="24"/>
          <w:szCs w:val="24"/>
          <w:rtl w:val="0"/>
        </w:rPr>
        <w:t>配置开发IDE，安装必要的插件（如Lombok, Vetur等）。</w:t>
      </w:r>
    </w:p>
    <w:p w14:paraId="00000068">
      <w:pPr>
        <w:pageBreakBefore w:val="0"/>
        <w:numPr>
          <w:ilvl w:val="0"/>
          <w:numId w:val="4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120" w:line="440" w:lineRule="exact"/>
        <w:ind w:left="480" w:hanging="36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1F1F1F"/>
          <w:sz w:val="24"/>
          <w:szCs w:val="24"/>
          <w:rtl w:val="0"/>
        </w:rPr>
        <w:t>使用Postman测试一个简单的 "Hello World" 接口。</w:t>
      </w:r>
    </w:p>
    <w:p w14:paraId="00000069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before="120"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成果提交物：</w:t>
      </w:r>
    </w:p>
    <w:p w14:paraId="0000006A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环境搭建截图文档（含数据库连接成功截图、Hello World运行截图）。</w:t>
      </w:r>
    </w:p>
    <w:p w14:paraId="0000006B">
      <w:pPr>
        <w:pStyle w:val="4"/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before="0" w:after="120" w:line="440" w:lineRule="exact"/>
        <w:textAlignment w:val="auto"/>
        <w:rPr>
          <w:rFonts w:hint="eastAsia" w:ascii="宋体" w:hAnsi="宋体" w:eastAsia="宋体" w:cs="宋体"/>
          <w:b w:val="0"/>
          <w:bCs w:val="0"/>
          <w:color w:val="1F1F1F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1F1F1F"/>
          <w:sz w:val="24"/>
          <w:szCs w:val="24"/>
          <w:rtl w:val="0"/>
        </w:rPr>
        <w:t>任务 1.5：教材信息发布接口（代码类任务 1）</w:t>
      </w:r>
    </w:p>
    <w:p w14:paraId="0000006C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内容：</w:t>
      </w:r>
    </w:p>
    <w:p w14:paraId="0000006D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实现后端API，接收前端提交的教材信息（书名、ISBN、价格、新旧程度、描述）以及教材实拍图片文件，并将图片存储在服务器或对象存储（OSS）中，将文本信息存入数据库。</w:t>
      </w:r>
    </w:p>
    <w:p w14:paraId="0000006E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工时：</w:t>
      </w:r>
    </w:p>
    <w:p w14:paraId="0000006F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4 小时</w:t>
      </w:r>
    </w:p>
    <w:p w14:paraId="00000070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知识点：</w:t>
      </w:r>
    </w:p>
    <w:p w14:paraId="00000071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文件上传处理（MultipartFile）、静态资源映射、数据库插入操作、事务管理。</w:t>
      </w:r>
    </w:p>
    <w:p w14:paraId="00000072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重点：</w:t>
      </w:r>
    </w:p>
    <w:p w14:paraId="00000073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图片文件的重命名（防止文件名冲突）与存储路径管理，教材信息的持久化。</w:t>
      </w:r>
    </w:p>
    <w:p w14:paraId="00000074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难点：</w:t>
      </w:r>
    </w:p>
    <w:p w14:paraId="00000075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多图上传的处理逻辑，以及上传文件大小/类型的校验。</w:t>
      </w:r>
    </w:p>
    <w:p w14:paraId="00000076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说明：</w:t>
      </w:r>
    </w:p>
    <w:p w14:paraId="00000077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教材发布是平台的核心功能之一。用户需要上传教材的封面和内页图片，后端需要妥善处理这些二进制文件，通常的做法是将文件保存在磁盘特定目录，并在数据库中存储文件的访问URL（相对路径或绝对路径）。</w:t>
      </w:r>
    </w:p>
    <w:p w14:paraId="00000078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after="120" w:line="440" w:lineRule="exact"/>
        <w:textAlignment w:val="auto"/>
        <w:rPr>
          <w:rFonts w:hint="eastAsia" w:ascii="宋体" w:hAnsi="宋体" w:eastAsia="宋体" w:cs="宋体"/>
          <w:b w:val="0"/>
          <w:bCs w:val="0"/>
          <w:color w:val="1F1F1F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1F1F1F"/>
          <w:sz w:val="24"/>
          <w:szCs w:val="24"/>
          <w:rtl w:val="0"/>
        </w:rPr>
        <w:t>任务要点：</w:t>
      </w:r>
    </w:p>
    <w:p w14:paraId="00000079"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0" w:afterAutospacing="0" w:line="440" w:lineRule="exact"/>
        <w:ind w:left="119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1F1F1F"/>
          <w:sz w:val="24"/>
          <w:szCs w:val="24"/>
          <w:rtl w:val="0"/>
        </w:rPr>
        <w:t>编写文件上传工具类，实现图片保存到本地磁盘 upload/images/ 目录。</w:t>
      </w:r>
    </w:p>
    <w:p w14:paraId="0000007A"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119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1F1F1F"/>
          <w:sz w:val="24"/>
          <w:szCs w:val="24"/>
          <w:rtl w:val="0"/>
        </w:rPr>
        <w:t>设计 textbook_info 表对应的实体类（Entity/Model）。</w:t>
      </w:r>
    </w:p>
    <w:p w14:paraId="0000007B"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119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1F1F1F"/>
          <w:sz w:val="24"/>
          <w:szCs w:val="24"/>
          <w:rtl w:val="0"/>
        </w:rPr>
        <w:t>编写Controller层接收POST请求，解析表单数据和文件。</w:t>
      </w:r>
    </w:p>
    <w:p w14:paraId="0000007C"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line="440" w:lineRule="exact"/>
        <w:ind w:left="119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1F1F1F"/>
          <w:sz w:val="24"/>
          <w:szCs w:val="24"/>
          <w:rtl w:val="0"/>
        </w:rPr>
        <w:t>业务场景：用户填写《算法导论》，上传两张照片，点击发布，服务器返回“发布成功”。</w:t>
      </w:r>
    </w:p>
    <w:p w14:paraId="0000007D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before="120"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成果提交物：</w:t>
      </w:r>
    </w:p>
    <w:p w14:paraId="0000007E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代码+接口测试报告（Postman上传文件成功的截图）。</w:t>
      </w:r>
    </w:p>
    <w:p w14:paraId="0000007F">
      <w:pPr>
        <w:pStyle w:val="4"/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120" w:line="44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color w:val="1F1F1F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1F1F1F"/>
          <w:sz w:val="24"/>
          <w:szCs w:val="24"/>
          <w:rtl w:val="0"/>
        </w:rPr>
        <w:t>任务 2.4：首页教材瀑布流展示与搜索栏（代码类任务 2）</w:t>
      </w:r>
    </w:p>
    <w:p w14:paraId="00000080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内容：</w:t>
      </w:r>
    </w:p>
    <w:p w14:paraId="00000081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前端调用后端教材列表接口，将数据渲染在首页。实现搜索框功能，支持按书名或ISBN模糊查询。</w:t>
      </w:r>
    </w:p>
    <w:p w14:paraId="00000082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工时：</w:t>
      </w:r>
    </w:p>
    <w:p w14:paraId="00000083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4 小时</w:t>
      </w:r>
    </w:p>
    <w:p w14:paraId="00000084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知识点：</w:t>
      </w:r>
    </w:p>
    <w:p w14:paraId="00000085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前端网络请求库（Axios/Fetch）、列表渲染（v-for/map）、组件传值、防抖（Debounce）处理。</w:t>
      </w:r>
    </w:p>
    <w:p w14:paraId="00000086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重点：</w:t>
      </w:r>
    </w:p>
    <w:p w14:paraId="00000087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从后端获取JSON数据并正确解析展示在页面上，处理图片加载失败的兜底图。</w:t>
      </w:r>
    </w:p>
    <w:p w14:paraId="00000088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难点：</w:t>
      </w:r>
    </w:p>
    <w:p w14:paraId="00000089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瀑布流布局的CSS实现（或使用UI组件库的Grid布局），搜索时的实时响应与加载状态控制。</w:t>
      </w:r>
    </w:p>
    <w:p w14:paraId="0000008A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说明：</w:t>
      </w:r>
    </w:p>
    <w:p w14:paraId="0000008B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首页是用户进入平台的第一印象。需要展示教材的封面、名称、价格和发布者头像。当数据较多时，需要考虑分页加载（或触底加载更多）。搜索功能需要与列表接口联动，通过URL参数传递查询关键字。</w:t>
      </w:r>
    </w:p>
    <w:p w14:paraId="0000008C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after="120" w:line="440" w:lineRule="exact"/>
        <w:textAlignment w:val="auto"/>
        <w:rPr>
          <w:rFonts w:hint="eastAsia" w:ascii="宋体" w:hAnsi="宋体" w:eastAsia="宋体" w:cs="宋体"/>
          <w:b/>
          <w:bCs/>
          <w:color w:val="1F1F1F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1F1F1F"/>
          <w:sz w:val="24"/>
          <w:szCs w:val="24"/>
          <w:rtl w:val="0"/>
        </w:rPr>
        <w:t>任务要点：</w:t>
      </w:r>
    </w:p>
    <w:p w14:paraId="0000008D">
      <w:pPr>
        <w:pageBreakBefore w:val="0"/>
        <w:numPr>
          <w:ilvl w:val="0"/>
          <w:numId w:val="5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after="0" w:afterAutospacing="0" w:line="440" w:lineRule="exact"/>
        <w:ind w:left="480" w:hanging="36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1F1F1F"/>
          <w:sz w:val="24"/>
          <w:szCs w:val="24"/>
          <w:rtl w:val="0"/>
        </w:rPr>
        <w:t>封装通用的API请求函数。</w:t>
      </w:r>
    </w:p>
    <w:p w14:paraId="0000008E">
      <w:pPr>
        <w:pageBreakBefore w:val="0"/>
        <w:numPr>
          <w:ilvl w:val="0"/>
          <w:numId w:val="5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480" w:hanging="36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1F1F1F"/>
          <w:sz w:val="24"/>
          <w:szCs w:val="24"/>
          <w:rtl w:val="0"/>
        </w:rPr>
        <w:t>使用Flex或Grid布局实现响应式的商品卡片列表。</w:t>
      </w:r>
    </w:p>
    <w:p w14:paraId="0000008F">
      <w:pPr>
        <w:pageBreakBefore w:val="0"/>
        <w:numPr>
          <w:ilvl w:val="0"/>
          <w:numId w:val="5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480" w:hanging="36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1F1F1F"/>
          <w:sz w:val="24"/>
          <w:szCs w:val="24"/>
          <w:rtl w:val="0"/>
        </w:rPr>
        <w:t>绑定搜索输入框事件，实现点击搜索或回车搜索。</w:t>
      </w:r>
    </w:p>
    <w:p w14:paraId="00000090">
      <w:pPr>
        <w:pageBreakBefore w:val="0"/>
        <w:numPr>
          <w:ilvl w:val="0"/>
          <w:numId w:val="5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120" w:line="440" w:lineRule="exact"/>
        <w:ind w:left="480" w:hanging="36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1F1F1F"/>
          <w:sz w:val="24"/>
          <w:szCs w:val="24"/>
          <w:rtl w:val="0"/>
        </w:rPr>
        <w:t>处理“暂无数据”的空状态展示。</w:t>
      </w:r>
    </w:p>
    <w:p w14:paraId="00000091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before="120"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成果提交物：</w:t>
      </w:r>
    </w:p>
    <w:p w14:paraId="00000092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首页运行效果截图（包含列表展示和搜索结果展示）及关键代码片段。</w:t>
      </w:r>
    </w:p>
    <w:p w14:paraId="00000093">
      <w:pPr>
        <w:pStyle w:val="4"/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120" w:line="440" w:lineRule="exact"/>
        <w:textAlignment w:val="auto"/>
        <w:rPr>
          <w:rFonts w:hint="eastAsia" w:ascii="宋体" w:hAnsi="宋体" w:eastAsia="宋体" w:cs="宋体"/>
          <w:b w:val="0"/>
          <w:bCs w:val="0"/>
          <w:color w:val="1F1F1F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1F1F1F"/>
          <w:sz w:val="24"/>
          <w:szCs w:val="24"/>
          <w:rtl w:val="0"/>
        </w:rPr>
        <w:t>任务 2.9：前端与后端接口联调与Bug修复（综合类任务）</w:t>
      </w:r>
    </w:p>
    <w:p w14:paraId="00000094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内容：</w:t>
      </w:r>
    </w:p>
    <w:p w14:paraId="00000095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将前后端代码进行整合，真实运行所有业务流程，发现并修复数据传输、逻辑判断、页面显示等方面的问题。</w:t>
      </w:r>
    </w:p>
    <w:p w14:paraId="00000096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工时：</w:t>
      </w:r>
    </w:p>
    <w:p w14:paraId="00000097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4 小时</w:t>
      </w:r>
    </w:p>
    <w:p w14:paraId="00000098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知识点：</w:t>
      </w:r>
    </w:p>
    <w:p w14:paraId="00000099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跨域问题解决（CORS）、网络调试（Chrome DevTools）、断点调试、日志分析。</w:t>
      </w:r>
    </w:p>
    <w:p w14:paraId="0000009A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重点：</w:t>
      </w:r>
    </w:p>
    <w:p w14:paraId="0000009B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确保核心业务流程（注册-&gt;登录-&gt;发布-&gt;搜索-&gt;下单）畅通无阻。</w:t>
      </w:r>
    </w:p>
    <w:p w14:paraId="0000009C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难点：</w:t>
      </w:r>
    </w:p>
    <w:p w14:paraId="0000009D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排查前后端数据格式不一致导致的Bug（如后端返回下划线命名，前端需要驼峰命名），处理跨域访问限制。</w:t>
      </w:r>
    </w:p>
    <w:p w14:paraId="0000009E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说明：</w:t>
      </w:r>
    </w:p>
    <w:p w14:paraId="0000009F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在各自开发阶段，前后端可能使用的是Mock数据或Postman测试。整合阶段是将“两个半圆拼成一个圆”的过程。需要重点关注控制台报错、网络请求的状态码以及数据库数据的准确性。</w:t>
      </w:r>
    </w:p>
    <w:p w14:paraId="000000A0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after="120" w:line="440" w:lineRule="exact"/>
        <w:textAlignment w:val="auto"/>
        <w:rPr>
          <w:rFonts w:hint="eastAsia" w:ascii="宋体" w:hAnsi="宋体" w:eastAsia="宋体" w:cs="宋体"/>
          <w:b w:val="0"/>
          <w:bCs w:val="0"/>
          <w:color w:val="1F1F1F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1F1F1F"/>
          <w:sz w:val="24"/>
          <w:szCs w:val="24"/>
          <w:rtl w:val="0"/>
        </w:rPr>
        <w:t>任务要点：</w:t>
      </w:r>
    </w:p>
    <w:p w14:paraId="000000A1">
      <w:pPr>
        <w:pageBreakBefore w:val="0"/>
        <w:numPr>
          <w:ilvl w:val="0"/>
          <w:numId w:val="6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after="0" w:afterAutospacing="0" w:line="440" w:lineRule="exact"/>
        <w:ind w:left="480" w:hanging="36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1F1F1F"/>
          <w:sz w:val="24"/>
          <w:szCs w:val="24"/>
          <w:rtl w:val="0"/>
        </w:rPr>
        <w:t>配置前端代理（Proxy）解决开发环境跨域问题，或后端配置CORS。</w:t>
      </w:r>
    </w:p>
    <w:p w14:paraId="000000A2">
      <w:pPr>
        <w:pageBreakBefore w:val="0"/>
        <w:numPr>
          <w:ilvl w:val="0"/>
          <w:numId w:val="6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480" w:hanging="36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1F1F1F"/>
          <w:sz w:val="24"/>
          <w:szCs w:val="24"/>
          <w:rtl w:val="0"/>
        </w:rPr>
        <w:t>完整走通“发布一本教材”到“另一个账号购买该教材”的流程。</w:t>
      </w:r>
    </w:p>
    <w:p w14:paraId="000000A3">
      <w:pPr>
        <w:pageBreakBefore w:val="0"/>
        <w:numPr>
          <w:ilvl w:val="0"/>
          <w:numId w:val="6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120" w:line="440" w:lineRule="exact"/>
        <w:ind w:left="480" w:hanging="36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1F1F1F"/>
          <w:sz w:val="24"/>
          <w:szCs w:val="24"/>
          <w:rtl w:val="0"/>
        </w:rPr>
        <w:t>记录测试过程中发现的Bug列表及修复情况。</w:t>
      </w:r>
    </w:p>
    <w:p w14:paraId="000000A4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before="120"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成果提交物：</w:t>
      </w:r>
    </w:p>
    <w:p w14:paraId="000000A5">
      <w:pPr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联调测试报告（包含Bug清单及修复前后的对比截图）。</w:t>
      </w:r>
    </w:p>
    <w:p w14:paraId="62183E4A">
      <w:pPr>
        <w:pStyle w:val="3"/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before="0" w:after="120" w:line="440" w:lineRule="exact"/>
        <w:textAlignment w:val="auto"/>
        <w:rPr>
          <w:rFonts w:hint="eastAsia" w:ascii="黑体" w:hAnsi="黑体" w:eastAsia="黑体" w:cs="黑体"/>
          <w:color w:val="1F1F1F"/>
        </w:rPr>
      </w:pPr>
      <w:r>
        <w:rPr>
          <w:rFonts w:hint="eastAsia" w:ascii="宋体" w:hAnsi="宋体" w:eastAsia="宋体" w:cs="宋体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1F1F1F"/>
          <w:sz w:val="28"/>
          <w:szCs w:val="28"/>
          <w:rtl w:val="0"/>
        </w:rPr>
        <w:t>附件 1：需求分析</w:t>
      </w:r>
    </w:p>
    <w:p w14:paraId="72204EF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1、项目简介</w:t>
      </w:r>
    </w:p>
    <w:p w14:paraId="1CFBC9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高校二手教材交易与共享平台是一个基于B/S（浏览器/服务器）或C/S（客户端/服务器）架构的校园服务项目。通过Web端或移动端界面，系统为在校学生提供闲置教材的出售、购买、赠送和交换服务。项目旨在解决每学期初学生购买新教材成本高、学期末旧教材处理难的问题，促进校园资源的循环利用。系统包含教材信息发布、搜索筛选、在线沟通、订单管理以及后台审核等功能，通过数字化手段提高校园二手交易的效率和安全性。</w:t>
      </w:r>
    </w:p>
    <w:p w14:paraId="00427B7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2、使用场景</w:t>
      </w:r>
    </w:p>
    <w:p w14:paraId="20A61F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本系统主要面向两类用户：在校学生（作为买家或卖家）和系统管理员。</w:t>
      </w:r>
    </w:p>
    <w:p w14:paraId="2E2D73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在校学生（卖家）： 可以在学期末整理不再使用的教材，通过手机或电脑上传教材封面、填写ISBN、书名、新旧程度（如九成新）、原价及出售价。发布后，等待买家联系。</w:t>
      </w:r>
    </w:p>
    <w:p w14:paraId="0F487B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在校学生（买家）： 可以在学期初通过搜索课程名、教材名或ISBN查找所需教材。浏览详情后，通过站内信或内置聊天功能联系卖家，约定线下交易地点（如食堂、图书馆）或确认发货方式。</w:t>
      </w:r>
    </w:p>
    <w:p w14:paraId="20B459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系统管理员： 负责维护平台秩序。审核学生发布的图书信息，确保没有违规或盗版内容；管理用户账号，处理交易纠纷或违规举报；查看平台交易数据统计。</w:t>
      </w:r>
    </w:p>
    <w:p w14:paraId="53D55FF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特殊说明：</w:t>
      </w:r>
    </w:p>
    <w:p w14:paraId="3EAA14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支付环节： 考虑到学生项目开发的复杂度和资质限制，本系统暂不接入真实的微信/支付宝在线支付接口。交易流程中，“支付”动作在前端仅做模拟演示，实际交易建议学生在线下当面付款或通过个人二维码转账。</w:t>
      </w:r>
    </w:p>
    <w:p w14:paraId="726D84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物流环节： 系统主打校园内部交易，因此不强制集成快递物流查询接口。默认交易方式为“校内面交”，地址选择限定在校园主要地标（如教学楼、宿舍区）。</w:t>
      </w:r>
    </w:p>
    <w:p w14:paraId="0783EC9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3、整体架构</w:t>
      </w:r>
    </w:p>
    <w:p w14:paraId="1D5F10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从技术架构划分，本系统分为 2 部分，分别是 学生端（前台） 和 管理端（后台）。</w:t>
      </w:r>
    </w:p>
    <w:p w14:paraId="665BC3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学生端 主要作用是：1）提供友好的交互界面供学生浏览和搜索教材；2）提供便捷的发布入口，支持图片上传；3）提供个人中心管理自己的订单和发布记录。</w:t>
      </w:r>
    </w:p>
    <w:p w14:paraId="457225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管理端 主要作用是：1）对平台内容进行审核与监管；2）管理用户权限；3）通过数据看板展示平台活跃度。</w:t>
      </w:r>
    </w:p>
    <w:p w14:paraId="502CBD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系统后端采用 API 接口服务模式，统一为学生端和管理端提供数据支持。</w:t>
      </w:r>
    </w:p>
    <w:p w14:paraId="7ED5F48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4、模块划分</w:t>
      </w:r>
    </w:p>
    <w:p w14:paraId="67B883B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学生端（Web/小程序）：</w:t>
      </w:r>
    </w:p>
    <w:p w14:paraId="646DFC9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用户认证模块</w:t>
      </w:r>
    </w:p>
    <w:p w14:paraId="67F525A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功能： 学生注册、登录、找回密码。</w:t>
      </w:r>
    </w:p>
    <w:p w14:paraId="5CA5A55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目的： 确保交易主体的真实性，建议通过学号进行认证。</w:t>
      </w:r>
    </w:p>
    <w:p w14:paraId="171A591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备注： 只有登录用户才能发布教材或发起购买，游客仅能浏览列表。</w:t>
      </w:r>
    </w:p>
    <w:p w14:paraId="4BBCD44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教材浏览与搜索模块</w:t>
      </w:r>
    </w:p>
    <w:p w14:paraId="4E7C379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功能： 首页推荐、分类浏览（按学院/专业）、关键词搜索、高级筛选（价格、新旧程度）。</w:t>
      </w:r>
    </w:p>
    <w:p w14:paraId="21B819C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目的： 帮助买家快速找到需要的教材。</w:t>
      </w:r>
    </w:p>
    <w:p w14:paraId="30CD3AD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备注： 支持按发布时间排序，优先展示最新发布的教材。</w:t>
      </w:r>
    </w:p>
    <w:p w14:paraId="072EF45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教材发布模块</w:t>
      </w:r>
    </w:p>
    <w:p w14:paraId="59613F8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功能： 填写图书详情、上传实拍照片、设置价格、上架/下架操作。</w:t>
      </w:r>
    </w:p>
    <w:p w14:paraId="5475298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目的： 卖家将闲置资源数字化上架。</w:t>
      </w:r>
    </w:p>
    <w:p w14:paraId="18F8F50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备注： 图片上传需进行压缩处理，限制单次上传数量（如最多5张）。</w:t>
      </w:r>
    </w:p>
    <w:p w14:paraId="208F330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消息互动模块</w:t>
      </w:r>
    </w:p>
    <w:p w14:paraId="7E2A5B1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功能： 买卖双方即时聊天、系统通知（审核结果、订单状态更新）。</w:t>
      </w:r>
    </w:p>
    <w:p w14:paraId="000000A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目的： 解决交易前的咨询和沟通问题。</w:t>
      </w:r>
    </w:p>
    <w:p w14:paraId="000000A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备注： 简单实现点对点文本沟通即可。</w:t>
      </w:r>
    </w:p>
    <w:p w14:paraId="000000A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个人中心模块</w:t>
      </w:r>
    </w:p>
    <w:p w14:paraId="000000A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功能： 修改个人资料、查看“我发布的”、查看“我买到的/卖出的”、收藏夹。</w:t>
      </w:r>
    </w:p>
    <w:p w14:paraId="000000A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目的： 用户自我管理交易数据。</w:t>
      </w:r>
    </w:p>
    <w:p w14:paraId="000000A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管理端（Web）：</w:t>
      </w:r>
    </w:p>
    <w:p w14:paraId="000000A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控制台/仪表盘模块</w:t>
      </w:r>
    </w:p>
    <w:p w14:paraId="000000A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功能： 展示今日新增用户数、新增教材数、成交订单数等关键指标。</w:t>
      </w:r>
    </w:p>
    <w:p w14:paraId="000000A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目的： 管理员快速了解平台运行状况。</w:t>
      </w:r>
    </w:p>
    <w:p w14:paraId="000000A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用户管理模块</w:t>
      </w:r>
    </w:p>
    <w:p w14:paraId="000000B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功能： 查看用户列表、封禁/解封违规账号。</w:t>
      </w:r>
    </w:p>
    <w:p w14:paraId="000000B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目的： 维护平台用户质量，处理恶意用户。</w:t>
      </w:r>
    </w:p>
    <w:p w14:paraId="000000B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教材审核模块</w:t>
      </w:r>
    </w:p>
    <w:p w14:paraId="000000B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功能： 列表展示待审核的教材，执行通过或驳回操作。</w:t>
      </w:r>
    </w:p>
    <w:p w14:paraId="000000B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目的： 防止违禁书籍、广告垃圾信息流入平台。</w:t>
      </w:r>
    </w:p>
    <w:p w14:paraId="000000B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备注： 驳回时需填写驳回理由，系统自动发送通知给用户。</w:t>
      </w:r>
    </w:p>
    <w:p w14:paraId="000000B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类别/基础数据管理模块</w:t>
      </w:r>
    </w:p>
    <w:p w14:paraId="000000B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功能： 维护学院列表、专业列表、教材分类标签。</w:t>
      </w:r>
    </w:p>
    <w:p w14:paraId="000000B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目的： 保证前台分类筛选数据的准确性和可配置性。</w:t>
      </w:r>
    </w:p>
    <w:p w14:paraId="000000B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rtl w:val="0"/>
        </w:rPr>
        <w:t>版本信息</w:t>
      </w:r>
    </w:p>
    <w:tbl>
      <w:tblPr>
        <w:tblStyle w:val="12"/>
        <w:tblW w:w="8522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100" w:type="dxa"/>
          <w:left w:w="100" w:type="dxa"/>
          <w:bottom w:w="100" w:type="dxa"/>
          <w:right w:w="100" w:type="dxa"/>
        </w:tblCellMar>
      </w:tblPr>
      <w:tblGrid>
        <w:gridCol w:w="1851"/>
        <w:gridCol w:w="1197"/>
        <w:gridCol w:w="1851"/>
        <w:gridCol w:w="3623"/>
      </w:tblGrid>
      <w:tr w14:paraId="3C80D5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0" w:hRule="atLeast"/>
          <w:tblHeader/>
          <w:jc w:val="center"/>
        </w:trPr>
        <w:tc>
          <w:tcPr>
            <w:tcW w:w="1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BA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440" w:lineRule="exact"/>
              <w:textAlignment w:val="auto"/>
              <w:rPr>
                <w:rFonts w:hint="eastAsia" w:ascii="黑体" w:hAnsi="黑体" w:eastAsia="黑体" w:cs="黑体"/>
                <w:b/>
                <w:bCs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1F1F1F"/>
                <w:shd w:val="clear" w:fill="auto"/>
                <w:rtl w:val="0"/>
              </w:rPr>
              <w:t>版本号</w:t>
            </w:r>
          </w:p>
        </w:tc>
        <w:tc>
          <w:tcPr>
            <w:tcW w:w="11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BB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440" w:lineRule="exact"/>
              <w:textAlignment w:val="auto"/>
              <w:rPr>
                <w:rFonts w:hint="eastAsia" w:ascii="黑体" w:hAnsi="黑体" w:eastAsia="黑体" w:cs="黑体"/>
                <w:b/>
                <w:bCs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1F1F1F"/>
                <w:shd w:val="clear" w:fill="auto"/>
                <w:rtl w:val="0"/>
              </w:rPr>
              <w:t>1.0</w:t>
            </w:r>
          </w:p>
        </w:tc>
        <w:tc>
          <w:tcPr>
            <w:tcW w:w="1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BC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440" w:lineRule="exact"/>
              <w:textAlignment w:val="auto"/>
              <w:rPr>
                <w:rFonts w:hint="eastAsia" w:ascii="黑体" w:hAnsi="黑体" w:eastAsia="黑体" w:cs="黑体"/>
                <w:b/>
                <w:bCs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1F1F1F"/>
                <w:shd w:val="clear" w:fill="auto"/>
                <w:rtl w:val="0"/>
              </w:rPr>
              <w:t>撰写人</w:t>
            </w:r>
          </w:p>
        </w:tc>
        <w:tc>
          <w:tcPr>
            <w:tcW w:w="36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BD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440" w:lineRule="exact"/>
              <w:textAlignment w:val="auto"/>
              <w:rPr>
                <w:rFonts w:hint="default" w:ascii="黑体" w:hAnsi="黑体" w:eastAsia="黑体" w:cs="黑体"/>
                <w:b/>
                <w:bCs/>
                <w:color w:val="1F1F1F"/>
                <w:shd w:val="clear" w:fill="auto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1F1F1F"/>
                <w:shd w:val="clear" w:fill="auto"/>
                <w:lang w:val="en-US" w:eastAsia="zh-CN"/>
              </w:rPr>
              <w:t>章林杰</w:t>
            </w:r>
          </w:p>
        </w:tc>
      </w:tr>
      <w:tr w14:paraId="2C9D9B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0" w:hRule="atLeast"/>
          <w:tblHeader/>
          <w:jc w:val="center"/>
        </w:trPr>
        <w:tc>
          <w:tcPr>
            <w:tcW w:w="1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BE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b/>
                <w:bCs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1F1F1F"/>
                <w:shd w:val="clear" w:fill="auto"/>
                <w:rtl w:val="0"/>
              </w:rPr>
              <w:t>版本类型</w:t>
            </w:r>
          </w:p>
        </w:tc>
        <w:tc>
          <w:tcPr>
            <w:tcW w:w="11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BF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初稿</w:t>
            </w:r>
          </w:p>
        </w:tc>
        <w:tc>
          <w:tcPr>
            <w:tcW w:w="1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C0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b/>
                <w:bCs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1F1F1F"/>
                <w:shd w:val="clear" w:fill="auto"/>
                <w:rtl w:val="0"/>
              </w:rPr>
              <w:t>撰写时间</w:t>
            </w:r>
          </w:p>
        </w:tc>
        <w:tc>
          <w:tcPr>
            <w:tcW w:w="36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C1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2025 年 12 月 17 日</w:t>
            </w:r>
          </w:p>
        </w:tc>
      </w:tr>
      <w:tr w14:paraId="6AEA320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0" w:hRule="atLeast"/>
          <w:tblHeader/>
          <w:jc w:val="center"/>
        </w:trPr>
        <w:tc>
          <w:tcPr>
            <w:tcW w:w="1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C2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b/>
                <w:bCs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1F1F1F"/>
                <w:shd w:val="clear" w:fill="auto"/>
                <w:rtl w:val="0"/>
              </w:rPr>
              <w:t>修订说明</w:t>
            </w:r>
          </w:p>
        </w:tc>
        <w:tc>
          <w:tcPr>
            <w:tcW w:w="11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C3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  <w:r>
              <w:rPr>
                <w:rFonts w:hint="eastAsia" w:ascii="黑体" w:hAnsi="黑体" w:eastAsia="黑体" w:cs="黑体"/>
                <w:color w:val="1F1F1F"/>
                <w:shd w:val="clear" w:fill="auto"/>
                <w:rtl w:val="0"/>
              </w:rPr>
              <w:t>-</w:t>
            </w:r>
          </w:p>
        </w:tc>
        <w:tc>
          <w:tcPr>
            <w:tcW w:w="18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C4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</w:p>
        </w:tc>
        <w:tc>
          <w:tcPr>
            <w:tcW w:w="36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C5">
            <w:pPr>
              <w:pageBreakBefore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textAlignment w:val="auto"/>
              <w:rPr>
                <w:rFonts w:hint="eastAsia" w:ascii="黑体" w:hAnsi="黑体" w:eastAsia="黑体" w:cs="黑体"/>
                <w:color w:val="1F1F1F"/>
                <w:shd w:val="clear" w:fill="auto"/>
              </w:rPr>
            </w:pPr>
          </w:p>
        </w:tc>
      </w:tr>
    </w:tbl>
    <w:p w14:paraId="000000C6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pacing w:before="0" w:after="0" w:line="440" w:lineRule="exact"/>
        <w:ind w:left="0" w:right="0" w:firstLine="0"/>
        <w:jc w:val="left"/>
        <w:textAlignment w:val="auto"/>
        <w:rPr>
          <w:rFonts w:hint="eastAsia" w:ascii="黑体" w:hAnsi="黑体" w:eastAsia="黑体" w:cs="黑体"/>
          <w:color w:val="1F1F1F"/>
          <w:shd w:val="clear" w:fill="auto"/>
        </w:rPr>
      </w:pPr>
    </w:p>
    <w:p w14:paraId="5A88D6B9">
      <w:pPr>
        <w:pStyle w:val="1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left="0" w:leftChars="0" w:firstLine="0" w:firstLineChars="0"/>
        <w:textAlignment w:val="auto"/>
        <w:rPr>
          <w:rFonts w:hint="eastAsia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br w:type="textWrapping"/>
      </w:r>
      <w:r>
        <w:rPr>
          <w:sz w:val="28"/>
          <w:szCs w:val="28"/>
        </w:rPr>
        <w:t>附件 2</w:t>
      </w:r>
      <w:r>
        <w:rPr>
          <w:rFonts w:hint="eastAsia"/>
          <w:sz w:val="28"/>
          <w:szCs w:val="28"/>
        </w:rPr>
        <w:t>：</w:t>
      </w:r>
      <w:r>
        <w:rPr>
          <w:sz w:val="28"/>
          <w:szCs w:val="28"/>
        </w:rPr>
        <w:t>数据库分析与设计</w:t>
      </w:r>
    </w:p>
    <w:p w14:paraId="5CA69B5C">
      <w:pPr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ER图</w:t>
      </w:r>
    </w:p>
    <w:p w14:paraId="6C7AFBC0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eastAsia="Arial Unicode MS"/>
          <w:lang w:eastAsia="zh-CN"/>
        </w:rPr>
      </w:pPr>
      <w:r>
        <w:rPr>
          <w:rFonts w:hint="eastAsia" w:eastAsia="Arial Unicode MS"/>
          <w:lang w:eastAsia="zh-CN"/>
        </w:rPr>
        <w:drawing>
          <wp:inline distT="0" distB="0" distL="114300" distR="114300">
            <wp:extent cx="5684520" cy="8067675"/>
            <wp:effectExtent l="0" t="0" r="5080" b="9525"/>
            <wp:docPr id="3" name="图片 3" descr="exported_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exported_imag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84520" cy="806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89A6DA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eastAsia="Arial Unicode MS"/>
          <w:lang w:eastAsia="zh-CN"/>
        </w:rPr>
      </w:pPr>
    </w:p>
    <w:p w14:paraId="554FD417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eastAsia="Arial Unicode MS"/>
          <w:lang w:eastAsia="zh-CN"/>
        </w:rPr>
      </w:pPr>
    </w:p>
    <w:p w14:paraId="34C8DE73">
      <w:pPr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left="0" w:leftChars="0" w:firstLine="0" w:firstLineChars="0"/>
        <w:textAlignment w:val="auto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数据库说明</w:t>
      </w:r>
    </w:p>
    <w:tbl>
      <w:tblPr>
        <w:tblStyle w:val="7"/>
        <w:tblW w:w="8522" w:type="dxa"/>
        <w:jc w:val="center"/>
        <w:tblBorders>
          <w:top w:val="none" w:color="auto" w:sz="0" w:space="0"/>
          <w:left w:val="single" w:color="auto" w:sz="2" w:space="0"/>
          <w:bottom w:val="single" w:color="auto" w:sz="2" w:space="0"/>
          <w:right w:val="single" w:color="auto" w:sz="2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50"/>
        <w:gridCol w:w="947"/>
        <w:gridCol w:w="898"/>
        <w:gridCol w:w="2568"/>
        <w:gridCol w:w="2459"/>
      </w:tblGrid>
      <w:tr w14:paraId="4E3CB3DB">
        <w:tblPrEx>
          <w:tblBorders>
            <w:top w:val="none" w:color="auto" w:sz="0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FA66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center"/>
              <w:textAlignment w:val="auto"/>
              <w:rPr>
                <w:rFonts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表名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43D69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center"/>
              <w:textAlignment w:val="auto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核心功能</w:t>
            </w:r>
          </w:p>
        </w:tc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0A00F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center"/>
              <w:textAlignment w:val="auto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主键</w:t>
            </w:r>
          </w:p>
        </w:tc>
        <w:tc>
          <w:tcPr>
            <w:tcW w:w="2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BB38B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center"/>
              <w:textAlignment w:val="auto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核心外键</w:t>
            </w:r>
          </w:p>
        </w:tc>
        <w:tc>
          <w:tcPr>
            <w:tcW w:w="2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60D1B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center"/>
              <w:textAlignment w:val="auto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关键约束</w:t>
            </w:r>
          </w:p>
        </w:tc>
      </w:tr>
      <w:tr w14:paraId="78F3C12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69DC5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user（用户表）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7F4C9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存储用户基础信息与权限</w:t>
            </w:r>
          </w:p>
        </w:tc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59CA5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用户 ID（自增）</w:t>
            </w:r>
          </w:p>
        </w:tc>
        <w:tc>
          <w:tcPr>
            <w:tcW w:w="2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89970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-</w:t>
            </w:r>
          </w:p>
        </w:tc>
        <w:tc>
          <w:tcPr>
            <w:tcW w:w="2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5540D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学号 / 工号、账号、手机号、邮箱唯一；密码加密存储；角色默认 “学生”、状态默认 “正常”</w:t>
            </w:r>
          </w:p>
        </w:tc>
      </w:tr>
      <w:tr w14:paraId="399C185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905D9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textbook（教材表）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D64C7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存储二手教材发布信息</w:t>
            </w:r>
          </w:p>
        </w:tc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800DA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教材 ID（自增）</w:t>
            </w:r>
          </w:p>
        </w:tc>
        <w:tc>
          <w:tcPr>
            <w:tcW w:w="2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D8771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发布者 ID（关联 user）</w:t>
            </w:r>
          </w:p>
        </w:tc>
        <w:tc>
          <w:tcPr>
            <w:tcW w:w="2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1394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ISBN、书名等核心字段非空；教材状态默认 “待交易”；违规标记默认 0（未违规）</w:t>
            </w:r>
          </w:p>
        </w:tc>
      </w:tr>
      <w:tr w14:paraId="089E100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BB5C2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trade_order（交易订单表）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3ED06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存储教材交易订单信息</w:t>
            </w:r>
          </w:p>
        </w:tc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1E737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订单 ID（自增）</w:t>
            </w:r>
          </w:p>
        </w:tc>
        <w:tc>
          <w:tcPr>
            <w:tcW w:w="2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4273E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买家 ID、卖家 ID、教材 ID（均关联 user/textbook）</w:t>
            </w:r>
          </w:p>
        </w:tc>
        <w:tc>
          <w:tcPr>
            <w:tcW w:w="2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BD801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交易编号唯一；金额非空；支付状态默认 “未支付”；订单状态默认 “待确认”</w:t>
            </w:r>
          </w:p>
        </w:tc>
      </w:tr>
      <w:tr w14:paraId="693186D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C7060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share_record（共享记录表）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01E56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存储教材共享借阅信息</w:t>
            </w:r>
          </w:p>
        </w:tc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0472F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借阅 ID（自增）</w:t>
            </w:r>
          </w:p>
        </w:tc>
        <w:tc>
          <w:tcPr>
            <w:tcW w:w="2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28D7C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借阅者 ID、提供者 ID、教材 ID（均关联 user/textbook）</w:t>
            </w:r>
          </w:p>
        </w:tc>
        <w:tc>
          <w:tcPr>
            <w:tcW w:w="2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83D12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借阅时长非空；取还方式非空；归还状态默认 “待确认”</w:t>
            </w:r>
          </w:p>
        </w:tc>
      </w:tr>
      <w:tr w14:paraId="4314812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A0A6D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evaluation（评价表）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8DD3E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存储交易 / 共享互评信息</w:t>
            </w:r>
          </w:p>
        </w:tc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E4DAB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评价 ID（自增）</w:t>
            </w:r>
          </w:p>
        </w:tc>
        <w:tc>
          <w:tcPr>
            <w:tcW w:w="2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B17A0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评价者 ID、被评价者 ID（关联 user）</w:t>
            </w:r>
          </w:p>
        </w:tc>
        <w:tc>
          <w:tcPr>
            <w:tcW w:w="2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1463F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评分限制 1-5 星；评价类型仅 “交易 / 共享”；是否匿名默认 0（非匿名）</w:t>
            </w:r>
          </w:p>
        </w:tc>
      </w:tr>
      <w:tr w14:paraId="5578E45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45E8A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feedback（反馈表）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760D9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存储用户平台反馈信息</w:t>
            </w:r>
          </w:p>
        </w:tc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91F6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反馈 ID（自增）</w:t>
            </w:r>
          </w:p>
        </w:tc>
        <w:tc>
          <w:tcPr>
            <w:tcW w:w="2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3DFE9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提交者 ID、处理人 ID（关联 user）</w:t>
            </w:r>
          </w:p>
        </w:tc>
        <w:tc>
          <w:tcPr>
            <w:tcW w:w="2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33605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反馈类型仅 “问题 / 建议”；处理状态默认 “未处理”</w:t>
            </w:r>
          </w:p>
        </w:tc>
      </w:tr>
      <w:tr w14:paraId="4BFE406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0B5F0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system（系统日志表）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B0671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存储平台操作日志</w:t>
            </w:r>
          </w:p>
        </w:tc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43DC7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日志 ID（自增）</w:t>
            </w:r>
          </w:p>
        </w:tc>
        <w:tc>
          <w:tcPr>
            <w:tcW w:w="2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CB06D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操作人 ID（关联 user）</w:t>
            </w:r>
          </w:p>
        </w:tc>
        <w:tc>
          <w:tcPr>
            <w:tcW w:w="2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5959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right="0" w:firstLine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操作类型、内容、IP 地址非空；操作时间默认当前时间</w:t>
            </w:r>
          </w:p>
        </w:tc>
      </w:tr>
    </w:tbl>
    <w:p w14:paraId="460FF3A5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leftChars="0"/>
        <w:textAlignment w:val="auto"/>
        <w:rPr>
          <w:rFonts w:hint="eastAsia"/>
          <w:lang w:val="en-US" w:eastAsia="zh-CN"/>
        </w:rPr>
      </w:pPr>
    </w:p>
    <w:p w14:paraId="2AB514F5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leftChars="0"/>
        <w:textAlignment w:val="auto"/>
        <w:rPr>
          <w:rFonts w:hint="eastAsia"/>
          <w:lang w:val="en-US" w:eastAsia="zh-CN"/>
        </w:rPr>
      </w:pPr>
    </w:p>
    <w:p w14:paraId="4F4C7E27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leftChars="0"/>
        <w:textAlignment w:val="auto"/>
        <w:rPr>
          <w:rFonts w:hint="eastAsia"/>
          <w:lang w:val="en-US" w:eastAsia="zh-CN"/>
        </w:rPr>
      </w:pPr>
    </w:p>
    <w:p w14:paraId="7040327E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leftChars="0"/>
        <w:textAlignment w:val="auto"/>
        <w:rPr>
          <w:rFonts w:hint="eastAsia"/>
          <w:lang w:val="en-US" w:eastAsia="zh-CN"/>
        </w:rPr>
      </w:pPr>
    </w:p>
    <w:p w14:paraId="069FD133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leftChars="0"/>
        <w:textAlignment w:val="auto"/>
        <w:rPr>
          <w:rFonts w:hint="eastAsia"/>
          <w:lang w:val="en-US" w:eastAsia="zh-CN"/>
        </w:rPr>
      </w:pPr>
    </w:p>
    <w:p w14:paraId="5AAFF9B4">
      <w:pPr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left="0" w:leftChars="0" w:firstLine="0" w:firstLineChars="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表说明</w:t>
      </w:r>
    </w:p>
    <w:p w14:paraId="0659BE90">
      <w:pPr>
        <w:pageBreakBefore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leftChars="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用户表</w:t>
      </w:r>
    </w:p>
    <w:tbl>
      <w:tblPr>
        <w:tblStyle w:val="7"/>
        <w:tblW w:w="8523" w:type="dxa"/>
        <w:jc w:val="center"/>
        <w:tblBorders>
          <w:top w:val="none" w:color="auto" w:sz="0" w:space="0"/>
          <w:left w:val="single" w:color="auto" w:sz="2" w:space="0"/>
          <w:bottom w:val="single" w:color="auto" w:sz="2" w:space="0"/>
          <w:right w:val="single" w:color="auto" w:sz="2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77"/>
        <w:gridCol w:w="1426"/>
        <w:gridCol w:w="2803"/>
        <w:gridCol w:w="2817"/>
      </w:tblGrid>
      <w:tr w14:paraId="284D422C">
        <w:tblPrEx>
          <w:tblBorders>
            <w:top w:val="none" w:color="auto" w:sz="0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CFF5F0C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字段名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26F2602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数据类型</w:t>
            </w:r>
          </w:p>
        </w:tc>
        <w:tc>
          <w:tcPr>
            <w:tcW w:w="2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B6C77EC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约束/默认值</w:t>
            </w:r>
          </w:p>
        </w:tc>
        <w:tc>
          <w:tcPr>
            <w:tcW w:w="2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D8B4143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字段说明</w:t>
            </w:r>
          </w:p>
        </w:tc>
      </w:tr>
      <w:tr w14:paraId="1500335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B048AF3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user_id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BE4DE13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INT</w:t>
            </w:r>
          </w:p>
        </w:tc>
        <w:tc>
          <w:tcPr>
            <w:tcW w:w="2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3C024A5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PK, AUTO_INCREMENT, NOT NULL</w:t>
            </w:r>
          </w:p>
        </w:tc>
        <w:tc>
          <w:tcPr>
            <w:tcW w:w="2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46780D0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用户唯一标识（自增主键）</w:t>
            </w:r>
          </w:p>
        </w:tc>
      </w:tr>
      <w:tr w14:paraId="36765C3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85D580E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student_emp_id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02DC04B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VARCHAR(20)</w:t>
            </w:r>
          </w:p>
        </w:tc>
        <w:tc>
          <w:tcPr>
            <w:tcW w:w="2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C3F7ECF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UNIQUE, NOT NULL</w:t>
            </w:r>
          </w:p>
        </w:tc>
        <w:tc>
          <w:tcPr>
            <w:tcW w:w="2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966C3C5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学号 / 工号（学生填学号，管理员填工号，唯一标识）</w:t>
            </w:r>
          </w:p>
        </w:tc>
      </w:tr>
      <w:tr w14:paraId="653EA36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F700729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name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3C4C363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VARCHAR(20)</w:t>
            </w:r>
          </w:p>
        </w:tc>
        <w:tc>
          <w:tcPr>
            <w:tcW w:w="2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5B8B14E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</w:t>
            </w:r>
          </w:p>
        </w:tc>
        <w:tc>
          <w:tcPr>
            <w:tcW w:w="2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E654618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用户姓名</w:t>
            </w:r>
          </w:p>
        </w:tc>
      </w:tr>
      <w:tr w14:paraId="181A733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A93A444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gender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1E455F4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VARCHAR(2)</w:t>
            </w:r>
          </w:p>
        </w:tc>
        <w:tc>
          <w:tcPr>
            <w:tcW w:w="2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C8BD00C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NULL</w:t>
            </w:r>
          </w:p>
        </w:tc>
        <w:tc>
          <w:tcPr>
            <w:tcW w:w="2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DC6A590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性别（男 / 女 / 未知）</w:t>
            </w:r>
          </w:p>
        </w:tc>
      </w:tr>
      <w:tr w14:paraId="7355420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CBE2DE3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department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90A26A4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VARCHAR(50)</w:t>
            </w:r>
          </w:p>
        </w:tc>
        <w:tc>
          <w:tcPr>
            <w:tcW w:w="2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6D91D3B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</w:t>
            </w:r>
          </w:p>
        </w:tc>
        <w:tc>
          <w:tcPr>
            <w:tcW w:w="2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EADE0CB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所属院系（如计算机学院、文学院）</w:t>
            </w:r>
          </w:p>
        </w:tc>
      </w:tr>
      <w:tr w14:paraId="014C654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BD47F1C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grade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2AE2587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VARCHAR(10)</w:t>
            </w:r>
          </w:p>
        </w:tc>
        <w:tc>
          <w:tcPr>
            <w:tcW w:w="2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9E7523A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</w:t>
            </w:r>
          </w:p>
        </w:tc>
        <w:tc>
          <w:tcPr>
            <w:tcW w:w="2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56B4875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年级（如 2023 级、2024 级）</w:t>
            </w:r>
          </w:p>
        </w:tc>
      </w:tr>
      <w:tr w14:paraId="7C8E144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D7AA3F7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account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44432F4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VARCHAR(30)</w:t>
            </w:r>
          </w:p>
        </w:tc>
        <w:tc>
          <w:tcPr>
            <w:tcW w:w="2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1B5CF74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UNIQUE, NOT NULL</w:t>
            </w:r>
          </w:p>
        </w:tc>
        <w:tc>
          <w:tcPr>
            <w:tcW w:w="2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DB73412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登录账号（支持校园统一认证账号 / 自定义账号）</w:t>
            </w:r>
          </w:p>
        </w:tc>
      </w:tr>
      <w:tr w14:paraId="7A8503C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94F98CA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password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F06CCB9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VARCHAR(50)</w:t>
            </w:r>
          </w:p>
        </w:tc>
        <w:tc>
          <w:tcPr>
            <w:tcW w:w="2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82B2764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</w:t>
            </w:r>
          </w:p>
        </w:tc>
        <w:tc>
          <w:tcPr>
            <w:tcW w:w="2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90F39D4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登录密码（MD5 + 盐值加密存储，禁止明文）</w:t>
            </w:r>
          </w:p>
        </w:tc>
      </w:tr>
      <w:tr w14:paraId="5A41F39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77858E8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phone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52F83AD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VARCHAR(11)</w:t>
            </w:r>
          </w:p>
        </w:tc>
        <w:tc>
          <w:tcPr>
            <w:tcW w:w="2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5FCAD98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UNIQUE, NULL</w:t>
            </w:r>
          </w:p>
        </w:tc>
        <w:tc>
          <w:tcPr>
            <w:tcW w:w="2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0C7BAD8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手机号（唯一，用于联系 / 验证）</w:t>
            </w:r>
          </w:p>
        </w:tc>
      </w:tr>
      <w:tr w14:paraId="2C2AE1B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05A182E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email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5517774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VARCHAR(50)</w:t>
            </w:r>
          </w:p>
        </w:tc>
        <w:tc>
          <w:tcPr>
            <w:tcW w:w="2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83331C2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UNIQUE, NULL</w:t>
            </w:r>
          </w:p>
        </w:tc>
        <w:tc>
          <w:tcPr>
            <w:tcW w:w="2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C6169C2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邮箱（唯一，用于找回密码）</w:t>
            </w:r>
          </w:p>
        </w:tc>
      </w:tr>
      <w:tr w14:paraId="1523E70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FFCD6E8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address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0AEFDB6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VARCHAR(200)</w:t>
            </w:r>
          </w:p>
        </w:tc>
        <w:tc>
          <w:tcPr>
            <w:tcW w:w="2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A1EE8CE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NULL</w:t>
            </w:r>
          </w:p>
        </w:tc>
        <w:tc>
          <w:tcPr>
            <w:tcW w:w="2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D1C46AA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收货 / 取书地址</w:t>
            </w:r>
          </w:p>
        </w:tc>
      </w:tr>
      <w:tr w14:paraId="58770CA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1EB472B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role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A20D461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VARCHAR(10)</w:t>
            </w:r>
          </w:p>
        </w:tc>
        <w:tc>
          <w:tcPr>
            <w:tcW w:w="2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E4AF12C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NULL, DEFAULT ' 学生'</w:t>
            </w:r>
          </w:p>
        </w:tc>
        <w:tc>
          <w:tcPr>
            <w:tcW w:w="2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45157F3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用户角色（仅支持：学生 / 管理员）</w:t>
            </w:r>
          </w:p>
        </w:tc>
      </w:tr>
      <w:tr w14:paraId="23B7185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970BF3D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register_time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B124ADE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DATETIME</w:t>
            </w:r>
          </w:p>
        </w:tc>
        <w:tc>
          <w:tcPr>
            <w:tcW w:w="2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B5267DE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NULL, DEFAULT CURRENT_TIMESTAMP</w:t>
            </w:r>
          </w:p>
        </w:tc>
        <w:tc>
          <w:tcPr>
            <w:tcW w:w="2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35C4DE7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注册时间（默认当前时间）</w:t>
            </w:r>
          </w:p>
        </w:tc>
      </w:tr>
      <w:tr w14:paraId="3777EE2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348918D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status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F0A24B6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VARCHAR(10)</w:t>
            </w:r>
          </w:p>
        </w:tc>
        <w:tc>
          <w:tcPr>
            <w:tcW w:w="2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387F35C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NULL, DEFAULT ' 正常'</w:t>
            </w:r>
          </w:p>
        </w:tc>
        <w:tc>
          <w:tcPr>
            <w:tcW w:w="2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0F658D0">
            <w:pPr>
              <w:keepNext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账号状态（正常 / 禁用 / 冻结）</w:t>
            </w:r>
          </w:p>
        </w:tc>
      </w:tr>
    </w:tbl>
    <w:p w14:paraId="04A4ED3F">
      <w:pPr>
        <w:pageBreakBefore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left="0" w:leftChars="0" w:firstLine="0" w:firstLineChars="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教材表</w:t>
      </w:r>
    </w:p>
    <w:tbl>
      <w:tblPr>
        <w:tblStyle w:val="7"/>
        <w:tblW w:w="8523" w:type="dxa"/>
        <w:jc w:val="center"/>
        <w:tblBorders>
          <w:top w:val="none" w:color="auto" w:sz="0" w:space="0"/>
          <w:left w:val="single" w:color="auto" w:sz="2" w:space="0"/>
          <w:bottom w:val="single" w:color="auto" w:sz="2" w:space="0"/>
          <w:right w:val="single" w:color="auto" w:sz="2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71"/>
        <w:gridCol w:w="1426"/>
        <w:gridCol w:w="2549"/>
        <w:gridCol w:w="2977"/>
      </w:tblGrid>
      <w:tr w14:paraId="3EBEBE44">
        <w:tblPrEx>
          <w:tblBorders>
            <w:top w:val="none" w:color="auto" w:sz="0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D9CD6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字段名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1033E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数据类型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A5D15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约束/默认值</w:t>
            </w:r>
          </w:p>
        </w:tc>
        <w:tc>
          <w:tcPr>
            <w:tcW w:w="2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D7772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字段说明</w:t>
            </w:r>
          </w:p>
        </w:tc>
      </w:tr>
      <w:tr w14:paraId="331FC46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CCE8C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textbook_id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7A0DD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INT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F5475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PK, AUTO_INCREMENT, NOT NULL</w:t>
            </w:r>
          </w:p>
        </w:tc>
        <w:tc>
          <w:tcPr>
            <w:tcW w:w="2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9B300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教材 ID（自增主键）</w:t>
            </w:r>
          </w:p>
        </w:tc>
      </w:tr>
      <w:tr w14:paraId="6BBE12C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56081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isbn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4D8E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VARCHAR(20)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CBE2B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</w:t>
            </w:r>
          </w:p>
        </w:tc>
        <w:tc>
          <w:tcPr>
            <w:tcW w:w="2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BF187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教材 ISBN 码（唯一标识教材版本）</w:t>
            </w:r>
          </w:p>
        </w:tc>
      </w:tr>
      <w:tr w14:paraId="43A795E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DC0C5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book_name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E7F18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VARCHAR(100)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1ECBA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</w:t>
            </w:r>
          </w:p>
        </w:tc>
        <w:tc>
          <w:tcPr>
            <w:tcW w:w="2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7CB29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教材名称</w:t>
            </w:r>
          </w:p>
        </w:tc>
      </w:tr>
      <w:tr w14:paraId="7E046D3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0A2FB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author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EB454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VARCHAR(50)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2E1C5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</w:t>
            </w:r>
          </w:p>
        </w:tc>
        <w:tc>
          <w:tcPr>
            <w:tcW w:w="2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9975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作者</w:t>
            </w:r>
          </w:p>
        </w:tc>
      </w:tr>
      <w:tr w14:paraId="56D5A7E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E667B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publisher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F0E5B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VARCHAR(50)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42F9F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</w:t>
            </w:r>
          </w:p>
        </w:tc>
        <w:tc>
          <w:tcPr>
            <w:tcW w:w="2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49680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出版社</w:t>
            </w:r>
          </w:p>
        </w:tc>
      </w:tr>
      <w:tr w14:paraId="5D867C3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FAF20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publish_year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63BE6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YEAR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7B56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NULL</w:t>
            </w:r>
          </w:p>
        </w:tc>
        <w:tc>
          <w:tcPr>
            <w:tcW w:w="2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1C7FE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出版年份</w:t>
            </w:r>
          </w:p>
        </w:tc>
      </w:tr>
      <w:tr w14:paraId="0FDBA16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A8F70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course_name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9741C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VARCHAR(50)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AE066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</w:t>
            </w:r>
          </w:p>
        </w:tc>
        <w:tc>
          <w:tcPr>
            <w:tcW w:w="2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EA709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对应课程名称（如数据库原理、高等数学）</w:t>
            </w:r>
          </w:p>
        </w:tc>
      </w:tr>
      <w:tr w14:paraId="7DDE9E5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993A6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book_type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181B5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VARCHAR(20)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C0E21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</w:t>
            </w:r>
          </w:p>
        </w:tc>
        <w:tc>
          <w:tcPr>
            <w:tcW w:w="2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C609F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教材类型（专业必修 / 公共选修 / 通识课等）</w:t>
            </w:r>
          </w:p>
        </w:tc>
      </w:tr>
      <w:tr w14:paraId="25142F9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85F57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quality_level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C2008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VARCHAR(10)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54F5D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</w:t>
            </w:r>
          </w:p>
        </w:tc>
        <w:tc>
          <w:tcPr>
            <w:tcW w:w="2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DB355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品相等级（九成新 / 八成新 / 七成新 / 六成新及以下）</w:t>
            </w:r>
          </w:p>
        </w:tc>
      </w:tr>
      <w:tr w14:paraId="62AFBFC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D3B71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price_share_cond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409F0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VARCHAR(50)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D65EF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</w:t>
            </w:r>
          </w:p>
        </w:tc>
        <w:tc>
          <w:tcPr>
            <w:tcW w:w="2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A457B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交易价格（如 20.00）/ 共享条件（如免费借阅、押金 50 元）</w:t>
            </w:r>
          </w:p>
        </w:tc>
      </w:tr>
      <w:tr w14:paraId="658E3A1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61782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supporting_res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D1E26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VARCHAR(200)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CB360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NULL</w:t>
            </w:r>
          </w:p>
        </w:tc>
        <w:tc>
          <w:tcPr>
            <w:tcW w:w="2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A1C35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配套资源（如笔记、光盘、习题答案）</w:t>
            </w:r>
          </w:p>
        </w:tc>
      </w:tr>
      <w:tr w14:paraId="48CC3D3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3E746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cover_path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CD9FA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VARCHAR(200)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C3597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NULL</w:t>
            </w:r>
          </w:p>
        </w:tc>
        <w:tc>
          <w:tcPr>
            <w:tcW w:w="2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3918C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教材封面图片存储路径</w:t>
            </w:r>
          </w:p>
        </w:tc>
      </w:tr>
      <w:tr w14:paraId="3AD032E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9FEB7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publisher_id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1A786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INT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587A7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</w:t>
            </w:r>
          </w:p>
        </w:tc>
        <w:tc>
          <w:tcPr>
            <w:tcW w:w="2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6D9BB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发布者 ID（关联 t_user.user_id）</w:t>
            </w:r>
          </w:p>
        </w:tc>
      </w:tr>
      <w:tr w14:paraId="36E14C2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29FA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publish_time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23B34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DATETIME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33FD5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NULL, DEFAULT CURRENT_TIMESTAMP</w:t>
            </w:r>
          </w:p>
        </w:tc>
        <w:tc>
          <w:tcPr>
            <w:tcW w:w="2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34F8B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发布时间</w:t>
            </w:r>
          </w:p>
        </w:tc>
      </w:tr>
      <w:tr w14:paraId="4838BAA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15BEF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book_status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785D3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VARCHAR(20)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A28F7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NULL, DEFAULT ' 待交易'</w:t>
            </w:r>
          </w:p>
        </w:tc>
        <w:tc>
          <w:tcPr>
            <w:tcW w:w="2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03A7A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教材状态（待交易 / 已交易 / 待共享 / 已借出 / 已归还 / 下架）</w:t>
            </w:r>
          </w:p>
        </w:tc>
      </w:tr>
      <w:tr w14:paraId="657E7BD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58E52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violation_flag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9F64C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TINYINT(1)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CF67B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NULL, DEFAULT 0</w:t>
            </w:r>
          </w:p>
        </w:tc>
        <w:tc>
          <w:tcPr>
            <w:tcW w:w="2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E11D4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违规标记（0 = 未违规，1 = 违规）</w:t>
            </w:r>
          </w:p>
        </w:tc>
      </w:tr>
    </w:tbl>
    <w:p w14:paraId="236306A6">
      <w:pPr>
        <w:pageBreakBefore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left="0" w:leftChars="0" w:firstLine="0" w:firstLineChars="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交易订单表</w:t>
      </w:r>
    </w:p>
    <w:tbl>
      <w:tblPr>
        <w:tblStyle w:val="7"/>
        <w:tblW w:w="8522" w:type="dxa"/>
        <w:jc w:val="center"/>
        <w:tblBorders>
          <w:top w:val="none" w:color="auto" w:sz="0" w:space="0"/>
          <w:left w:val="single" w:color="auto" w:sz="2" w:space="0"/>
          <w:bottom w:val="single" w:color="auto" w:sz="2" w:space="0"/>
          <w:right w:val="single" w:color="auto" w:sz="2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68"/>
        <w:gridCol w:w="1426"/>
        <w:gridCol w:w="2446"/>
        <w:gridCol w:w="3182"/>
      </w:tblGrid>
      <w:tr w14:paraId="15862132">
        <w:tblPrEx>
          <w:tblBorders>
            <w:top w:val="none" w:color="auto" w:sz="0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982D5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字段名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9559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数据类型</w:t>
            </w:r>
          </w:p>
        </w:tc>
        <w:tc>
          <w:tcPr>
            <w:tcW w:w="2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A9D6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约束/默认值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330CF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字段说明</w:t>
            </w:r>
          </w:p>
        </w:tc>
      </w:tr>
      <w:tr w14:paraId="0E13A42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66DAF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order_id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75ED4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INT</w:t>
            </w:r>
          </w:p>
        </w:tc>
        <w:tc>
          <w:tcPr>
            <w:tcW w:w="2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AF97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PK, AUTO_INCREMENT, NOT NULL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5F180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订单 ID（自增主键）</w:t>
            </w:r>
          </w:p>
        </w:tc>
      </w:tr>
      <w:tr w14:paraId="3FF8D66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AAF62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trade_no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298A7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VARCHAR(30)</w:t>
            </w:r>
          </w:p>
        </w:tc>
        <w:tc>
          <w:tcPr>
            <w:tcW w:w="2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CF497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UNIQUE, NOT NULL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778AE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交易编号（自定义唯一编号，如 TRADE20250501001）</w:t>
            </w:r>
          </w:p>
        </w:tc>
      </w:tr>
      <w:tr w14:paraId="5394F65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5DA2A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buyer_id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A2C84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INT</w:t>
            </w:r>
          </w:p>
        </w:tc>
        <w:tc>
          <w:tcPr>
            <w:tcW w:w="2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3487A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11723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买家 ID（关联 t_user.user_id）</w:t>
            </w:r>
          </w:p>
        </w:tc>
      </w:tr>
      <w:tr w14:paraId="2651746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A03E0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seller_id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3B0AA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INT</w:t>
            </w:r>
          </w:p>
        </w:tc>
        <w:tc>
          <w:tcPr>
            <w:tcW w:w="2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12AB2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E95D7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卖家 ID（关联 t_user.user_id）</w:t>
            </w:r>
          </w:p>
        </w:tc>
      </w:tr>
      <w:tr w14:paraId="20C46F7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97A1D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textbook_id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D4219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INT</w:t>
            </w:r>
          </w:p>
        </w:tc>
        <w:tc>
          <w:tcPr>
            <w:tcW w:w="2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4F6F0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9DD87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教材 ID（关联 t_textbook.textbook_id）</w:t>
            </w:r>
          </w:p>
        </w:tc>
      </w:tr>
      <w:tr w14:paraId="2FBA4A5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482ED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amount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4F449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DECIMAL(10,2)</w:t>
            </w:r>
          </w:p>
        </w:tc>
        <w:tc>
          <w:tcPr>
            <w:tcW w:w="2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6B8BB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6B639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交易金额（单位：元）</w:t>
            </w:r>
          </w:p>
        </w:tc>
      </w:tr>
      <w:tr w14:paraId="3D40D01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B8E7D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pay_method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D8188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VARCHAR(20)</w:t>
            </w:r>
          </w:p>
        </w:tc>
        <w:tc>
          <w:tcPr>
            <w:tcW w:w="2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AC92A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NULL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4B8FB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支付方式（微信 / 支付宝 / 线下转账）</w:t>
            </w:r>
          </w:p>
        </w:tc>
      </w:tr>
      <w:tr w14:paraId="7A78EEA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BEC4E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pay_status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369D1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VARCHAR(10)</w:t>
            </w:r>
          </w:p>
        </w:tc>
        <w:tc>
          <w:tcPr>
            <w:tcW w:w="2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7459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NULL, DEFAULT ' 未支付'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99481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支付状态（未支付 / 已支付 / 退款中 / 已退款）</w:t>
            </w:r>
          </w:p>
        </w:tc>
      </w:tr>
      <w:tr w14:paraId="00E7211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7D343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pay_time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925DC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DATETIME</w:t>
            </w:r>
          </w:p>
        </w:tc>
        <w:tc>
          <w:tcPr>
            <w:tcW w:w="2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4AEA9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NULL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F9C0E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支付时间</w:t>
            </w:r>
          </w:p>
        </w:tc>
      </w:tr>
      <w:tr w14:paraId="2DB7251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36A2E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receive_address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62713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VARCHAR(200)</w:t>
            </w:r>
          </w:p>
        </w:tc>
        <w:tc>
          <w:tcPr>
            <w:tcW w:w="2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2A880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A3DDF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收货地址</w:t>
            </w:r>
          </w:p>
        </w:tc>
      </w:tr>
      <w:tr w14:paraId="08FD300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AE160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contact_phone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3A07D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VARCHAR(11)</w:t>
            </w:r>
          </w:p>
        </w:tc>
        <w:tc>
          <w:tcPr>
            <w:tcW w:w="2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EC41F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1B841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联系电话</w:t>
            </w:r>
          </w:p>
        </w:tc>
      </w:tr>
      <w:tr w14:paraId="4356F0B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CF178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ship_time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14284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DATETIME</w:t>
            </w:r>
          </w:p>
        </w:tc>
        <w:tc>
          <w:tcPr>
            <w:tcW w:w="2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58F39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NULL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857CA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发货时间</w:t>
            </w:r>
          </w:p>
        </w:tc>
      </w:tr>
      <w:tr w14:paraId="22CAF72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53A37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receive_time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633C6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DATETIME</w:t>
            </w:r>
          </w:p>
        </w:tc>
        <w:tc>
          <w:tcPr>
            <w:tcW w:w="2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EC420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NULL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E38AB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收货时间</w:t>
            </w:r>
          </w:p>
        </w:tc>
      </w:tr>
      <w:tr w14:paraId="2A9860A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BEC80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order_status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D23F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VARCHAR(20)</w:t>
            </w:r>
          </w:p>
        </w:tc>
        <w:tc>
          <w:tcPr>
            <w:tcW w:w="2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CA120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NULL, DEFAULT ' 待确认'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F6CD8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订单状态（待确认 / 待支付 / 待发货 / 待收货 / 已完成 / 已取消）</w:t>
            </w:r>
          </w:p>
        </w:tc>
      </w:tr>
      <w:tr w14:paraId="0419731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E31A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create_time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71E9D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DATETIME</w:t>
            </w:r>
          </w:p>
        </w:tc>
        <w:tc>
          <w:tcPr>
            <w:tcW w:w="2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2FB6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NULL, DEFAULT CURRENT_TIMESTAMP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6F905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订单生成时间</w:t>
            </w:r>
          </w:p>
        </w:tc>
      </w:tr>
    </w:tbl>
    <w:p w14:paraId="51291BEE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leftChars="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（四）共享记录表</w:t>
      </w:r>
    </w:p>
    <w:tbl>
      <w:tblPr>
        <w:tblStyle w:val="7"/>
        <w:tblW w:w="8522" w:type="dxa"/>
        <w:jc w:val="center"/>
        <w:tblBorders>
          <w:top w:val="none" w:color="auto" w:sz="0" w:space="0"/>
          <w:left w:val="single" w:color="auto" w:sz="2" w:space="0"/>
          <w:bottom w:val="single" w:color="auto" w:sz="2" w:space="0"/>
          <w:right w:val="single" w:color="auto" w:sz="2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01"/>
        <w:gridCol w:w="1426"/>
        <w:gridCol w:w="2531"/>
        <w:gridCol w:w="2864"/>
      </w:tblGrid>
      <w:tr w14:paraId="4A80B39E">
        <w:tblPrEx>
          <w:tblBorders>
            <w:top w:val="none" w:color="auto" w:sz="0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C6A63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字段名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E77F3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数据类型</w:t>
            </w:r>
          </w:p>
        </w:tc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ABB91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约束/默认值</w:t>
            </w:r>
          </w:p>
        </w:tc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8AACB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字段说明</w:t>
            </w:r>
          </w:p>
        </w:tc>
      </w:tr>
      <w:tr w14:paraId="7B45C56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41CC1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borrow_id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BE60E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INT</w:t>
            </w:r>
          </w:p>
        </w:tc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7E59E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PK, AUTO_INCREMENT, NOT NULL</w:t>
            </w:r>
          </w:p>
        </w:tc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89891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借阅 ID（自增主键）</w:t>
            </w:r>
          </w:p>
        </w:tc>
      </w:tr>
      <w:tr w14:paraId="45BF45C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6C313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borrower_id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CB508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INT</w:t>
            </w:r>
          </w:p>
        </w:tc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85572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</w:t>
            </w:r>
          </w:p>
        </w:tc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3BA6A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借阅者 ID（关联 t_user.user_id）</w:t>
            </w:r>
          </w:p>
        </w:tc>
      </w:tr>
      <w:tr w14:paraId="111BC22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5D9CB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provider_id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AC40C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INT</w:t>
            </w:r>
          </w:p>
        </w:tc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44D5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</w:t>
            </w:r>
          </w:p>
        </w:tc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46802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提供者 ID（关联 t_user.user_id）</w:t>
            </w:r>
          </w:p>
        </w:tc>
      </w:tr>
      <w:tr w14:paraId="27FE5BF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5DCDF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textbook_id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B8136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INT</w:t>
            </w:r>
          </w:p>
        </w:tc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4586C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</w:t>
            </w:r>
          </w:p>
        </w:tc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37E01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教材 ID（关联 t_textbook.textbook_id）</w:t>
            </w:r>
          </w:p>
        </w:tc>
      </w:tr>
      <w:tr w14:paraId="4B71603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3DC2A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borrow_days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16317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INT</w:t>
            </w:r>
          </w:p>
        </w:tc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8F40B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</w:t>
            </w:r>
          </w:p>
        </w:tc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B35F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借阅时长（单位：天）</w:t>
            </w:r>
          </w:p>
        </w:tc>
      </w:tr>
      <w:tr w14:paraId="08A2C52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086DD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request_time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194E8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DATETIME</w:t>
            </w:r>
          </w:p>
        </w:tc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946B1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NULL, DEFAULT CURRENT_TIMESTAMP</w:t>
            </w:r>
          </w:p>
        </w:tc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B1532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借阅请求时间</w:t>
            </w:r>
          </w:p>
        </w:tc>
      </w:tr>
      <w:tr w14:paraId="2699536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5D75A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confirm_time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75D55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DATETIME</w:t>
            </w:r>
          </w:p>
        </w:tc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E06AF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NULL</w:t>
            </w:r>
          </w:p>
        </w:tc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C0E9E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提供者确认时间</w:t>
            </w:r>
          </w:p>
        </w:tc>
      </w:tr>
      <w:tr w14:paraId="1061CAD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1251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take_return_way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DABBA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VARCHAR(50)</w:t>
            </w:r>
          </w:p>
        </w:tc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AA17C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</w:t>
            </w:r>
          </w:p>
        </w:tc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1C900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取还方式（线下自取 / 校内快递 / 其他）</w:t>
            </w:r>
          </w:p>
        </w:tc>
      </w:tr>
      <w:tr w14:paraId="654189B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6DF94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expect_return_time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D60CB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DATETIME</w:t>
            </w:r>
          </w:p>
        </w:tc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CD9CE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NULL</w:t>
            </w:r>
          </w:p>
        </w:tc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49C5D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预计归还时间</w:t>
            </w:r>
          </w:p>
        </w:tc>
      </w:tr>
      <w:tr w14:paraId="4CBDFC8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5D60A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actual_return_time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5FDF7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DATETIME</w:t>
            </w:r>
          </w:p>
        </w:tc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A80EA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NULL</w:t>
            </w:r>
          </w:p>
        </w:tc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D7715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实际归还时间</w:t>
            </w:r>
          </w:p>
        </w:tc>
      </w:tr>
      <w:tr w14:paraId="68AD2F4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A3AF5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return_status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0AD95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VARCHAR(20)</w:t>
            </w:r>
          </w:p>
        </w:tc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4B720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NULL, DEFAULT ' 待确认'</w:t>
            </w:r>
          </w:p>
        </w:tc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A6D59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归还状态（待确认 / 已借出 / 已归还 / 逾期未还）</w:t>
            </w:r>
          </w:p>
        </w:tc>
      </w:tr>
      <w:tr w14:paraId="639B914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78243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remark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23963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VARCHAR(200)</w:t>
            </w:r>
          </w:p>
        </w:tc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BADB3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NULL</w:t>
            </w:r>
          </w:p>
        </w:tc>
        <w:tc>
          <w:tcPr>
            <w:tcW w:w="2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CFD04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备注（如取书地点、特殊要求）</w:t>
            </w:r>
          </w:p>
        </w:tc>
      </w:tr>
    </w:tbl>
    <w:p w14:paraId="415C8984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leftChars="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（五）评价表</w:t>
      </w:r>
    </w:p>
    <w:tbl>
      <w:tblPr>
        <w:tblStyle w:val="7"/>
        <w:tblW w:w="8522" w:type="dxa"/>
        <w:jc w:val="center"/>
        <w:tblBorders>
          <w:top w:val="none" w:color="auto" w:sz="0" w:space="0"/>
          <w:left w:val="single" w:color="auto" w:sz="2" w:space="0"/>
          <w:bottom w:val="single" w:color="auto" w:sz="2" w:space="0"/>
          <w:right w:val="single" w:color="auto" w:sz="2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57"/>
        <w:gridCol w:w="1426"/>
        <w:gridCol w:w="3025"/>
        <w:gridCol w:w="2714"/>
      </w:tblGrid>
      <w:tr w14:paraId="463FE51E">
        <w:tblPrEx>
          <w:tblBorders>
            <w:top w:val="none" w:color="auto" w:sz="0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61001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字段名</w:t>
            </w: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5FEDE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数据类型</w:t>
            </w:r>
          </w:p>
        </w:tc>
        <w:tc>
          <w:tcPr>
            <w:tcW w:w="3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6AEFB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约束/默认值</w:t>
            </w:r>
          </w:p>
        </w:tc>
        <w:tc>
          <w:tcPr>
            <w:tcW w:w="2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6B5DC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字段说明</w:t>
            </w:r>
          </w:p>
        </w:tc>
      </w:tr>
      <w:tr w14:paraId="44EAF7C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2BD8C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eval_id</w:t>
            </w: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C948C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INT</w:t>
            </w:r>
          </w:p>
        </w:tc>
        <w:tc>
          <w:tcPr>
            <w:tcW w:w="3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E9CBF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PK, AUTO_INCREMENT, NOT NULL</w:t>
            </w:r>
          </w:p>
        </w:tc>
        <w:tc>
          <w:tcPr>
            <w:tcW w:w="2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490CE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评价 ID（自增主键）</w:t>
            </w:r>
          </w:p>
        </w:tc>
      </w:tr>
      <w:tr w14:paraId="39F86F2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482FA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evaluator_id</w:t>
            </w: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93737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INT</w:t>
            </w:r>
          </w:p>
        </w:tc>
        <w:tc>
          <w:tcPr>
            <w:tcW w:w="3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189AD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</w:t>
            </w:r>
          </w:p>
        </w:tc>
        <w:tc>
          <w:tcPr>
            <w:tcW w:w="2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775FD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评价者 ID（关联 t_user.user_id）</w:t>
            </w:r>
          </w:p>
        </w:tc>
      </w:tr>
      <w:tr w14:paraId="050039C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4F33E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evaluated_id</w:t>
            </w: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5E621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INT</w:t>
            </w:r>
          </w:p>
        </w:tc>
        <w:tc>
          <w:tcPr>
            <w:tcW w:w="3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A63E9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</w:t>
            </w:r>
          </w:p>
        </w:tc>
        <w:tc>
          <w:tcPr>
            <w:tcW w:w="2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AAF77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被评价者 ID（关联 t_user.user_id）</w:t>
            </w:r>
          </w:p>
        </w:tc>
      </w:tr>
      <w:tr w14:paraId="0AAAF9F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5E78E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related_id</w:t>
            </w: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894A4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INT</w:t>
            </w:r>
          </w:p>
        </w:tc>
        <w:tc>
          <w:tcPr>
            <w:tcW w:w="3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91D20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</w:t>
            </w:r>
          </w:p>
        </w:tc>
        <w:tc>
          <w:tcPr>
            <w:tcW w:w="2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26143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关联 ID（交易订单 ID / 共享借阅 ID）</w:t>
            </w:r>
          </w:p>
        </w:tc>
      </w:tr>
      <w:tr w14:paraId="1C18914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7BB1F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eval_type</w:t>
            </w: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89957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VARCHAR(10)</w:t>
            </w:r>
          </w:p>
        </w:tc>
        <w:tc>
          <w:tcPr>
            <w:tcW w:w="3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F24F9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</w:t>
            </w:r>
          </w:p>
        </w:tc>
        <w:tc>
          <w:tcPr>
            <w:tcW w:w="2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A0F6B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评价类型（交易 / 共享）</w:t>
            </w:r>
          </w:p>
        </w:tc>
      </w:tr>
      <w:tr w14:paraId="5FF7F9F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50E85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score</w:t>
            </w: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6E725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INT</w:t>
            </w:r>
          </w:p>
        </w:tc>
        <w:tc>
          <w:tcPr>
            <w:tcW w:w="3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28FA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</w:t>
            </w:r>
          </w:p>
        </w:tc>
        <w:tc>
          <w:tcPr>
            <w:tcW w:w="2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E7E4C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评分（1-5 星）</w:t>
            </w:r>
          </w:p>
        </w:tc>
      </w:tr>
      <w:tr w14:paraId="07D5427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EE501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content</w:t>
            </w: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DD8E7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VARCHAR(500)</w:t>
            </w:r>
          </w:p>
        </w:tc>
        <w:tc>
          <w:tcPr>
            <w:tcW w:w="3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E0487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NULL</w:t>
            </w:r>
          </w:p>
        </w:tc>
        <w:tc>
          <w:tcPr>
            <w:tcW w:w="2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35DCB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评价内容</w:t>
            </w:r>
          </w:p>
        </w:tc>
      </w:tr>
      <w:tr w14:paraId="7D20F96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DE6AA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eval_time</w:t>
            </w: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C81B9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DATETIME</w:t>
            </w:r>
          </w:p>
        </w:tc>
        <w:tc>
          <w:tcPr>
            <w:tcW w:w="3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B9C4A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NULL, DEFAULT CURRENT_TIMESTAMP</w:t>
            </w:r>
          </w:p>
        </w:tc>
        <w:tc>
          <w:tcPr>
            <w:tcW w:w="2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05BE0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评价时间</w:t>
            </w:r>
          </w:p>
        </w:tc>
      </w:tr>
      <w:tr w14:paraId="71BD817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01150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is_anonymous</w:t>
            </w: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B1180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TINYINT(1)</w:t>
            </w:r>
          </w:p>
        </w:tc>
        <w:tc>
          <w:tcPr>
            <w:tcW w:w="3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E849C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NULL, DEFAULT 0</w:t>
            </w:r>
          </w:p>
        </w:tc>
        <w:tc>
          <w:tcPr>
            <w:tcW w:w="2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8A595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是否匿名（0 = 否，1 = 是）</w:t>
            </w:r>
          </w:p>
        </w:tc>
      </w:tr>
    </w:tbl>
    <w:p w14:paraId="610A7C10">
      <w:pPr>
        <w:pageBreakBefore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leftChars="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反馈表</w:t>
      </w:r>
    </w:p>
    <w:tbl>
      <w:tblPr>
        <w:tblStyle w:val="7"/>
        <w:tblW w:w="8521" w:type="dxa"/>
        <w:jc w:val="center"/>
        <w:tblBorders>
          <w:top w:val="none" w:color="auto" w:sz="0" w:space="0"/>
          <w:left w:val="single" w:color="auto" w:sz="2" w:space="0"/>
          <w:bottom w:val="single" w:color="auto" w:sz="2" w:space="0"/>
          <w:right w:val="single" w:color="auto" w:sz="2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46"/>
        <w:gridCol w:w="1512"/>
        <w:gridCol w:w="2846"/>
        <w:gridCol w:w="2717"/>
      </w:tblGrid>
      <w:tr w14:paraId="380EE1BD">
        <w:tblPrEx>
          <w:tblBorders>
            <w:top w:val="none" w:color="auto" w:sz="0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20B1C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字段名</w:t>
            </w: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8686F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数据类型</w:t>
            </w:r>
          </w:p>
        </w:tc>
        <w:tc>
          <w:tcPr>
            <w:tcW w:w="2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C72A9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约束/默认值</w:t>
            </w:r>
          </w:p>
        </w:tc>
        <w:tc>
          <w:tcPr>
            <w:tcW w:w="2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0772E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字段说明</w:t>
            </w:r>
          </w:p>
        </w:tc>
      </w:tr>
      <w:tr w14:paraId="66F4242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B78C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feedback_id</w:t>
            </w: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4059F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INT</w:t>
            </w:r>
          </w:p>
        </w:tc>
        <w:tc>
          <w:tcPr>
            <w:tcW w:w="2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74CA6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PK, AUTO_INCREMENT, NOT NULL</w:t>
            </w:r>
          </w:p>
        </w:tc>
        <w:tc>
          <w:tcPr>
            <w:tcW w:w="2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A81C7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反馈 ID（自增主键）</w:t>
            </w:r>
          </w:p>
        </w:tc>
      </w:tr>
      <w:tr w14:paraId="09C373D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405C0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submitter_id</w:t>
            </w: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7B7F0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INT</w:t>
            </w:r>
          </w:p>
        </w:tc>
        <w:tc>
          <w:tcPr>
            <w:tcW w:w="2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5EBD4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</w:t>
            </w:r>
          </w:p>
        </w:tc>
        <w:tc>
          <w:tcPr>
            <w:tcW w:w="2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08788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提交者 ID（关联 t_user.user_id）</w:t>
            </w:r>
          </w:p>
        </w:tc>
      </w:tr>
      <w:tr w14:paraId="0637E58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2D0CD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feedback_type</w:t>
            </w: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841AD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VARCHAR(10)</w:t>
            </w:r>
          </w:p>
        </w:tc>
        <w:tc>
          <w:tcPr>
            <w:tcW w:w="2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2C17B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</w:t>
            </w:r>
          </w:p>
        </w:tc>
        <w:tc>
          <w:tcPr>
            <w:tcW w:w="2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50526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反馈类型（问题 / 建议）</w:t>
            </w:r>
          </w:p>
        </w:tc>
      </w:tr>
      <w:tr w14:paraId="2CB360D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62E27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content</w:t>
            </w: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DF5C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VARCHAR(1000)</w:t>
            </w:r>
          </w:p>
        </w:tc>
        <w:tc>
          <w:tcPr>
            <w:tcW w:w="2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8380A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</w:t>
            </w:r>
          </w:p>
        </w:tc>
        <w:tc>
          <w:tcPr>
            <w:tcW w:w="2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7BA87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反馈内容</w:t>
            </w:r>
          </w:p>
        </w:tc>
      </w:tr>
      <w:tr w14:paraId="7FE24CA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52DAD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submit_time</w:t>
            </w: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1036C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DATETIME</w:t>
            </w:r>
          </w:p>
        </w:tc>
        <w:tc>
          <w:tcPr>
            <w:tcW w:w="2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A42CF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NULL, DEFAULT CURRENT_TIMESTAMP</w:t>
            </w:r>
          </w:p>
        </w:tc>
        <w:tc>
          <w:tcPr>
            <w:tcW w:w="2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E52C4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提交时间</w:t>
            </w:r>
          </w:p>
        </w:tc>
      </w:tr>
      <w:tr w14:paraId="102FBB4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8E07E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handle_status</w:t>
            </w: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46D4C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VARCHAR(10)</w:t>
            </w:r>
          </w:p>
        </w:tc>
        <w:tc>
          <w:tcPr>
            <w:tcW w:w="2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32FEC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NULL, DEFAULT ' 未处理'</w:t>
            </w:r>
          </w:p>
        </w:tc>
        <w:tc>
          <w:tcPr>
            <w:tcW w:w="2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30020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处理状态（未处理 / 处理中 / 已处理）</w:t>
            </w:r>
          </w:p>
        </w:tc>
      </w:tr>
      <w:tr w14:paraId="774C5C2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E6A23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handler_id</w:t>
            </w: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F992C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INT</w:t>
            </w:r>
          </w:p>
        </w:tc>
        <w:tc>
          <w:tcPr>
            <w:tcW w:w="2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7FB0B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NULL</w:t>
            </w:r>
          </w:p>
        </w:tc>
        <w:tc>
          <w:tcPr>
            <w:tcW w:w="2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0E13A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处理人 ID（关联 t_user.user_id，仅管理员）</w:t>
            </w:r>
          </w:p>
        </w:tc>
      </w:tr>
      <w:tr w14:paraId="72312BA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B47A3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handle_opinion</w:t>
            </w: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56838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VARCHAR(500)</w:t>
            </w:r>
          </w:p>
        </w:tc>
        <w:tc>
          <w:tcPr>
            <w:tcW w:w="2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1CEAF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NULL</w:t>
            </w:r>
          </w:p>
        </w:tc>
        <w:tc>
          <w:tcPr>
            <w:tcW w:w="2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9B3C0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处理意见 / 回复</w:t>
            </w:r>
          </w:p>
        </w:tc>
      </w:tr>
      <w:tr w14:paraId="6D5211C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92F8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handle_time</w:t>
            </w: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E034E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DATETIME</w:t>
            </w:r>
          </w:p>
        </w:tc>
        <w:tc>
          <w:tcPr>
            <w:tcW w:w="2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BDC34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NULL</w:t>
            </w:r>
          </w:p>
        </w:tc>
        <w:tc>
          <w:tcPr>
            <w:tcW w:w="2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FEF55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处理时间</w:t>
            </w:r>
          </w:p>
        </w:tc>
      </w:tr>
    </w:tbl>
    <w:p w14:paraId="3A4B5EC3">
      <w:pPr>
        <w:pageBreakBefore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left="0" w:leftChars="0" w:firstLine="0" w:firstLineChars="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系统日志表</w:t>
      </w:r>
    </w:p>
    <w:tbl>
      <w:tblPr>
        <w:tblStyle w:val="7"/>
        <w:tblW w:w="8522" w:type="dxa"/>
        <w:jc w:val="center"/>
        <w:tblBorders>
          <w:top w:val="none" w:color="auto" w:sz="0" w:space="0"/>
          <w:left w:val="single" w:color="auto" w:sz="2" w:space="0"/>
          <w:bottom w:val="single" w:color="auto" w:sz="2" w:space="0"/>
          <w:right w:val="single" w:color="auto" w:sz="2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14"/>
        <w:gridCol w:w="1426"/>
        <w:gridCol w:w="2549"/>
        <w:gridCol w:w="3033"/>
      </w:tblGrid>
      <w:tr w14:paraId="2CE65168">
        <w:tblPrEx>
          <w:tblBorders>
            <w:top w:val="none" w:color="auto" w:sz="0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F27C5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字段名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6E920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数据类型</w:t>
            </w:r>
          </w:p>
        </w:tc>
        <w:tc>
          <w:tcPr>
            <w:tcW w:w="2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3A744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约束/默认值</w:t>
            </w:r>
          </w:p>
        </w:tc>
        <w:tc>
          <w:tcPr>
            <w:tcW w:w="3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2738F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字段说明</w:t>
            </w:r>
          </w:p>
        </w:tc>
      </w:tr>
      <w:tr w14:paraId="7284D4E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338E3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log_id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A742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INT</w:t>
            </w:r>
          </w:p>
        </w:tc>
        <w:tc>
          <w:tcPr>
            <w:tcW w:w="2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63A90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PK, AUTO_INCREMENT, NOT NULL</w:t>
            </w:r>
          </w:p>
        </w:tc>
        <w:tc>
          <w:tcPr>
            <w:tcW w:w="3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D8867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日志 ID（自增主键）</w:t>
            </w:r>
          </w:p>
        </w:tc>
      </w:tr>
      <w:tr w14:paraId="640CCD4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B7080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operator_id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E17A7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INT</w:t>
            </w:r>
          </w:p>
        </w:tc>
        <w:tc>
          <w:tcPr>
            <w:tcW w:w="2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5CAC8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</w:t>
            </w:r>
          </w:p>
        </w:tc>
        <w:tc>
          <w:tcPr>
            <w:tcW w:w="3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02953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操作人 ID（关联 t_user.user_id）</w:t>
            </w:r>
          </w:p>
        </w:tc>
      </w:tr>
      <w:tr w14:paraId="7F6E136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B3AE1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operate_type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81381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VARCHAR(20)</w:t>
            </w:r>
          </w:p>
        </w:tc>
        <w:tc>
          <w:tcPr>
            <w:tcW w:w="2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40A78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</w:t>
            </w:r>
          </w:p>
        </w:tc>
        <w:tc>
          <w:tcPr>
            <w:tcW w:w="3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94C2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操作类型（登录 / 发布教材 / 创建订单 / 删除内容 / 处理反馈等）</w:t>
            </w:r>
          </w:p>
        </w:tc>
      </w:tr>
      <w:tr w14:paraId="52CFF44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16EE3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operate_content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45038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VARCHAR(500)</w:t>
            </w:r>
          </w:p>
        </w:tc>
        <w:tc>
          <w:tcPr>
            <w:tcW w:w="2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BEA92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</w:t>
            </w:r>
          </w:p>
        </w:tc>
        <w:tc>
          <w:tcPr>
            <w:tcW w:w="3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F1D01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操作内容（如 “发布教材 ID：1001”“删除违规评价 ID：2002”）</w:t>
            </w:r>
          </w:p>
        </w:tc>
      </w:tr>
      <w:tr w14:paraId="38B5D5C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5E14A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operate_time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37AB3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DATETIME</w:t>
            </w:r>
          </w:p>
        </w:tc>
        <w:tc>
          <w:tcPr>
            <w:tcW w:w="2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EF1D3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NULL, DEFAULT CURRENT_TIMESTAMP</w:t>
            </w:r>
          </w:p>
        </w:tc>
        <w:tc>
          <w:tcPr>
            <w:tcW w:w="3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9850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操作时间</w:t>
            </w:r>
          </w:p>
        </w:tc>
      </w:tr>
      <w:tr w14:paraId="1A60FED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F5FC8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ip_address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1CAD1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VARCHAR(20)</w:t>
            </w:r>
          </w:p>
        </w:tc>
        <w:tc>
          <w:tcPr>
            <w:tcW w:w="2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2DF78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NOT NULL</w:t>
            </w:r>
          </w:p>
        </w:tc>
        <w:tc>
          <w:tcPr>
            <w:tcW w:w="3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D4C25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4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lang w:val="en-US" w:eastAsia="zh-CN" w:bidi="ar"/>
              </w:rPr>
              <w:t>操作 IP 地址</w:t>
            </w:r>
          </w:p>
        </w:tc>
      </w:tr>
    </w:tbl>
    <w:p w14:paraId="103F18D8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leftChars="0"/>
        <w:textAlignment w:val="auto"/>
        <w:rPr>
          <w:rFonts w:hint="default"/>
          <w:lang w:val="en-US" w:eastAsia="zh-CN"/>
        </w:rPr>
      </w:pPr>
    </w:p>
    <w:p w14:paraId="2042A34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515D88"/>
    <w:multiLevelType w:val="singleLevel"/>
    <w:tmpl w:val="AF515D8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B5E306ED"/>
    <w:multiLevelType w:val="multilevel"/>
    <w:tmpl w:val="B5E306ED"/>
    <w:lvl w:ilvl="0" w:tentative="0">
      <w:start w:val="1"/>
      <w:numFmt w:val="decimal"/>
      <w:lvlText w:val="%1."/>
      <w:lvlJc w:val="left"/>
      <w:pPr>
        <w:ind w:left="4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1" w:tentative="0">
      <w:start w:val="1"/>
      <w:numFmt w:val="bullet"/>
      <w:lvlText w:val="○"/>
      <w:lvlJc w:val="left"/>
      <w:pPr>
        <w:ind w:left="144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2" w:tentative="0">
      <w:start w:val="1"/>
      <w:numFmt w:val="bullet"/>
      <w:lvlText w:val="■"/>
      <w:lvlJc w:val="left"/>
      <w:pPr>
        <w:ind w:left="216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3" w:tentative="0">
      <w:start w:val="1"/>
      <w:numFmt w:val="bullet"/>
      <w:lvlText w:val="■"/>
      <w:lvlJc w:val="left"/>
      <w:pPr>
        <w:ind w:left="28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4" w:tentative="0">
      <w:start w:val="1"/>
      <w:numFmt w:val="bullet"/>
      <w:lvlText w:val="■"/>
      <w:lvlJc w:val="left"/>
      <w:pPr>
        <w:ind w:left="360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5" w:tentative="0">
      <w:start w:val="1"/>
      <w:numFmt w:val="bullet"/>
      <w:lvlText w:val="■"/>
      <w:lvlJc w:val="left"/>
      <w:pPr>
        <w:ind w:left="432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6" w:tentative="0">
      <w:start w:val="1"/>
      <w:numFmt w:val="bullet"/>
      <w:lvlText w:val="■"/>
      <w:lvlJc w:val="left"/>
      <w:pPr>
        <w:ind w:left="504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7" w:tentative="0">
      <w:start w:val="1"/>
      <w:numFmt w:val="bullet"/>
      <w:lvlText w:val="■"/>
      <w:lvlJc w:val="left"/>
      <w:pPr>
        <w:ind w:left="576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8" w:tentative="0">
      <w:start w:val="1"/>
      <w:numFmt w:val="bullet"/>
      <w:lvlText w:val="■"/>
      <w:lvlJc w:val="left"/>
      <w:pPr>
        <w:ind w:left="64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</w:abstractNum>
  <w:abstractNum w:abstractNumId="2">
    <w:nsid w:val="BF205925"/>
    <w:multiLevelType w:val="multilevel"/>
    <w:tmpl w:val="BF205925"/>
    <w:lvl w:ilvl="0" w:tentative="0">
      <w:start w:val="1"/>
      <w:numFmt w:val="decimal"/>
      <w:lvlText w:val="%1."/>
      <w:lvlJc w:val="left"/>
      <w:pPr>
        <w:ind w:left="4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1" w:tentative="0">
      <w:start w:val="1"/>
      <w:numFmt w:val="bullet"/>
      <w:lvlText w:val="○"/>
      <w:lvlJc w:val="left"/>
      <w:pPr>
        <w:ind w:left="144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2" w:tentative="0">
      <w:start w:val="1"/>
      <w:numFmt w:val="bullet"/>
      <w:lvlText w:val="■"/>
      <w:lvlJc w:val="left"/>
      <w:pPr>
        <w:ind w:left="216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3" w:tentative="0">
      <w:start w:val="1"/>
      <w:numFmt w:val="bullet"/>
      <w:lvlText w:val="■"/>
      <w:lvlJc w:val="left"/>
      <w:pPr>
        <w:ind w:left="28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4" w:tentative="0">
      <w:start w:val="1"/>
      <w:numFmt w:val="bullet"/>
      <w:lvlText w:val="■"/>
      <w:lvlJc w:val="left"/>
      <w:pPr>
        <w:ind w:left="360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5" w:tentative="0">
      <w:start w:val="1"/>
      <w:numFmt w:val="bullet"/>
      <w:lvlText w:val="■"/>
      <w:lvlJc w:val="left"/>
      <w:pPr>
        <w:ind w:left="432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6" w:tentative="0">
      <w:start w:val="1"/>
      <w:numFmt w:val="bullet"/>
      <w:lvlText w:val="■"/>
      <w:lvlJc w:val="left"/>
      <w:pPr>
        <w:ind w:left="504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7" w:tentative="0">
      <w:start w:val="1"/>
      <w:numFmt w:val="bullet"/>
      <w:lvlText w:val="■"/>
      <w:lvlJc w:val="left"/>
      <w:pPr>
        <w:ind w:left="576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8" w:tentative="0">
      <w:start w:val="1"/>
      <w:numFmt w:val="bullet"/>
      <w:lvlText w:val="■"/>
      <w:lvlJc w:val="left"/>
      <w:pPr>
        <w:ind w:left="64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</w:abstractNum>
  <w:abstractNum w:abstractNumId="3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4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1" w:tentative="0">
      <w:start w:val="1"/>
      <w:numFmt w:val="bullet"/>
      <w:lvlText w:val="○"/>
      <w:lvlJc w:val="left"/>
      <w:pPr>
        <w:ind w:left="144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2" w:tentative="0">
      <w:start w:val="1"/>
      <w:numFmt w:val="bullet"/>
      <w:lvlText w:val="■"/>
      <w:lvlJc w:val="left"/>
      <w:pPr>
        <w:ind w:left="216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3" w:tentative="0">
      <w:start w:val="1"/>
      <w:numFmt w:val="bullet"/>
      <w:lvlText w:val="■"/>
      <w:lvlJc w:val="left"/>
      <w:pPr>
        <w:ind w:left="28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4" w:tentative="0">
      <w:start w:val="1"/>
      <w:numFmt w:val="bullet"/>
      <w:lvlText w:val="■"/>
      <w:lvlJc w:val="left"/>
      <w:pPr>
        <w:ind w:left="360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5" w:tentative="0">
      <w:start w:val="1"/>
      <w:numFmt w:val="bullet"/>
      <w:lvlText w:val="■"/>
      <w:lvlJc w:val="left"/>
      <w:pPr>
        <w:ind w:left="432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6" w:tentative="0">
      <w:start w:val="1"/>
      <w:numFmt w:val="bullet"/>
      <w:lvlText w:val="■"/>
      <w:lvlJc w:val="left"/>
      <w:pPr>
        <w:ind w:left="504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7" w:tentative="0">
      <w:start w:val="1"/>
      <w:numFmt w:val="bullet"/>
      <w:lvlText w:val="■"/>
      <w:lvlJc w:val="left"/>
      <w:pPr>
        <w:ind w:left="576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8" w:tentative="0">
      <w:start w:val="1"/>
      <w:numFmt w:val="bullet"/>
      <w:lvlText w:val="■"/>
      <w:lvlJc w:val="left"/>
      <w:pPr>
        <w:ind w:left="64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</w:abstractNum>
  <w:abstractNum w:abstractNumId="4">
    <w:nsid w:val="DB492CAE"/>
    <w:multiLevelType w:val="singleLevel"/>
    <w:tmpl w:val="DB492CAE"/>
    <w:lvl w:ilvl="0" w:tentative="0">
      <w:start w:val="2"/>
      <w:numFmt w:val="decimal"/>
      <w:suff w:val="nothing"/>
      <w:lvlText w:val="（%1）"/>
      <w:lvlJc w:val="left"/>
    </w:lvl>
  </w:abstractNum>
  <w:abstractNum w:abstractNumId="5">
    <w:nsid w:val="F278E8EC"/>
    <w:multiLevelType w:val="singleLevel"/>
    <w:tmpl w:val="F278E8EC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6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4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1" w:tentative="0">
      <w:start w:val="1"/>
      <w:numFmt w:val="bullet"/>
      <w:lvlText w:val="○"/>
      <w:lvlJc w:val="left"/>
      <w:pPr>
        <w:ind w:left="144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2" w:tentative="0">
      <w:start w:val="1"/>
      <w:numFmt w:val="bullet"/>
      <w:lvlText w:val="■"/>
      <w:lvlJc w:val="left"/>
      <w:pPr>
        <w:ind w:left="216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3" w:tentative="0">
      <w:start w:val="1"/>
      <w:numFmt w:val="bullet"/>
      <w:lvlText w:val="■"/>
      <w:lvlJc w:val="left"/>
      <w:pPr>
        <w:ind w:left="28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4" w:tentative="0">
      <w:start w:val="1"/>
      <w:numFmt w:val="bullet"/>
      <w:lvlText w:val="■"/>
      <w:lvlJc w:val="left"/>
      <w:pPr>
        <w:ind w:left="360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5" w:tentative="0">
      <w:start w:val="1"/>
      <w:numFmt w:val="bullet"/>
      <w:lvlText w:val="■"/>
      <w:lvlJc w:val="left"/>
      <w:pPr>
        <w:ind w:left="432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6" w:tentative="0">
      <w:start w:val="1"/>
      <w:numFmt w:val="bullet"/>
      <w:lvlText w:val="■"/>
      <w:lvlJc w:val="left"/>
      <w:pPr>
        <w:ind w:left="504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7" w:tentative="0">
      <w:start w:val="1"/>
      <w:numFmt w:val="bullet"/>
      <w:lvlText w:val="■"/>
      <w:lvlJc w:val="left"/>
      <w:pPr>
        <w:ind w:left="576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8" w:tentative="0">
      <w:start w:val="1"/>
      <w:numFmt w:val="bullet"/>
      <w:lvlText w:val="■"/>
      <w:lvlJc w:val="left"/>
      <w:pPr>
        <w:ind w:left="64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</w:abstractNum>
  <w:abstractNum w:abstractNumId="7">
    <w:nsid w:val="187FDF73"/>
    <w:multiLevelType w:val="singleLevel"/>
    <w:tmpl w:val="187FDF73"/>
    <w:lvl w:ilvl="0" w:tentative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8">
    <w:nsid w:val="1BF99A29"/>
    <w:multiLevelType w:val="singleLevel"/>
    <w:tmpl w:val="1BF99A29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8"/>
  </w:num>
  <w:num w:numId="2">
    <w:abstractNumId w:val="4"/>
  </w:num>
  <w:num w:numId="3">
    <w:abstractNumId w:val="6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C371B0"/>
    <w:rsid w:val="324234D5"/>
    <w:rsid w:val="36C371B0"/>
    <w:rsid w:val="511D5E24"/>
    <w:rsid w:val="582714E7"/>
    <w:rsid w:val="5E92091F"/>
    <w:rsid w:val="5FBA5DC4"/>
    <w:rsid w:val="61CB0D33"/>
    <w:rsid w:val="76747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qFormat/>
    <w:uiPriority w:val="0"/>
    <w:pPr>
      <w:keepNext/>
      <w:keepLines/>
      <w:spacing w:before="340" w:beforeLines="0" w:beforeAutospacing="0" w:after="330" w:afterLines="0" w:afterAutospacing="0" w:line="240" w:lineRule="auto"/>
      <w:outlineLvl w:val="0"/>
    </w:pPr>
    <w:rPr>
      <w:rFonts w:eastAsia="宋体" w:asciiTheme="minorAscii" w:hAnsiTheme="minorAscii"/>
      <w:b/>
      <w:kern w:val="44"/>
      <w:sz w:val="32"/>
    </w:rPr>
  </w:style>
  <w:style w:type="paragraph" w:styleId="3">
    <w:name w:val="heading 2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spacing w:before="225" w:after="225"/>
    </w:pPr>
    <w:rPr>
      <w:b/>
      <w:bCs/>
      <w:sz w:val="36"/>
      <w:szCs w:val="36"/>
    </w:rPr>
  </w:style>
  <w:style w:type="paragraph" w:styleId="4">
    <w:name w:val="heading 3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spacing w:before="240" w:after="240"/>
    </w:pPr>
    <w:rPr>
      <w:b/>
      <w:bCs/>
      <w:sz w:val="28"/>
      <w:szCs w:val="28"/>
    </w:rPr>
  </w:style>
  <w:style w:type="paragraph" w:styleId="5">
    <w:name w:val="heading 4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spacing w:before="255" w:after="255"/>
    </w:pPr>
    <w:rPr>
      <w:b/>
      <w:bCs/>
      <w:sz w:val="24"/>
      <w:szCs w:val="24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1"/>
    <w:rPr>
      <w:sz w:val="21"/>
      <w:szCs w:val="21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customStyle="1" w:styleId="10">
    <w:name w:val="任务书标题1"/>
    <w:basedOn w:val="2"/>
    <w:qFormat/>
    <w:uiPriority w:val="0"/>
    <w:rPr>
      <w:rFonts w:ascii="宋体" w:hAnsi="宋体" w:eastAsia="宋体"/>
      <w:lang w:eastAsia="zh-CN"/>
    </w:rPr>
  </w:style>
  <w:style w:type="paragraph" w:styleId="11">
    <w:name w:val="List Paragraph"/>
    <w:basedOn w:val="1"/>
    <w:qFormat/>
    <w:uiPriority w:val="1"/>
    <w:pPr>
      <w:ind w:left="940"/>
    </w:pPr>
  </w:style>
  <w:style w:type="table" w:customStyle="1" w:styleId="12">
    <w:name w:val="_Style 10"/>
    <w:basedOn w:val="13"/>
    <w:qFormat/>
    <w:uiPriority w:val="0"/>
  </w:style>
  <w:style w:type="table" w:customStyle="1" w:styleId="13">
    <w:name w:val="TableNormal"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22</Pages>
  <Words>2458</Words>
  <Characters>2705</Characters>
  <Lines>0</Lines>
  <Paragraphs>0</Paragraphs>
  <TotalTime>2</TotalTime>
  <ScaleCrop>false</ScaleCrop>
  <LinksUpToDate>false</LinksUpToDate>
  <CharactersWithSpaces>2785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2025-12-17T10:22:00Z</dcterms:created>
  <dc:creator>任宇欣</dc:creator>
  <cp:lastModifiedBy>天宇小朋友</cp:lastModifiedBy>
  <dcterms:modified xsi:type="dcterms:W3CDTF">2025-12-26T16:24:56Z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ICV">
    <vt:lpwstr>6CBB8F9A1C5945E7A1661EC4AFD1A7B4_13</vt:lpwstr>
  </property>
  <property fmtid="{D5CDD505-2E9C-101B-9397-08002B2CF9AE}" pid="4" name="KSOTemplateDocerSaveRecord">
    <vt:lpwstr>eyJoZGlkIjoiYjUyM2FiOWY2MjZjYTliOTlhYzY4OGE3OGIwYmJjNjEiLCJ1c2VySWQiOiIyNTQ3ODQxMTIifQ==</vt:lpwstr>
  </property>
</Properties>
</file>